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140"/>
        <w:gridCol w:w="2599"/>
      </w:tblGrid>
      <w:tr w:rsidR="00BA6E28" w:rsidRPr="00E40DA2" w14:paraId="73B0C6DE" w14:textId="77777777" w:rsidTr="0232CD82">
        <w:tc>
          <w:tcPr>
            <w:tcW w:w="294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44FAD260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КИЇВСЬКИЙ НАЦІОНАЛЬНИЙ ТОРГОВЕЛЬНО-ЕКОНОМІЧНИЙ УНІВЕРСИТЕТ</w:t>
            </w:r>
          </w:p>
          <w:p w14:paraId="0A37501D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</w:p>
          <w:p w14:paraId="5DAB6C7B" w14:textId="77777777" w:rsidR="00CE7CF4" w:rsidRPr="00E40DA2" w:rsidRDefault="00CE7CF4" w:rsidP="001E6851">
            <w:pPr>
              <w:spacing w:after="60"/>
              <w:jc w:val="center"/>
              <w:rPr>
                <w:b/>
              </w:rPr>
            </w:pPr>
          </w:p>
          <w:p w14:paraId="45AE6923" w14:textId="77777777" w:rsidR="00BA6E28" w:rsidRPr="00E40DA2" w:rsidRDefault="00BA6E28" w:rsidP="001E6851">
            <w:pPr>
              <w:spacing w:after="60"/>
              <w:jc w:val="center"/>
              <w:rPr>
                <w:b/>
              </w:rPr>
            </w:pPr>
            <w:r w:rsidRPr="00E40DA2">
              <w:rPr>
                <w:b/>
              </w:rPr>
              <w:t>ХАРКІВСЬКИЙ ТОРГОВЕЛЬНО-ЕКОНОМІЧНИЙ ІНСТИТУТ КНТЕУ</w:t>
            </w: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30F833FA" w14:textId="7C1194E7" w:rsidR="00BA6E28" w:rsidRPr="00E40DA2" w:rsidRDefault="006B70C0" w:rsidP="0232CD82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232CD82">
              <w:rPr>
                <w:b/>
                <w:bCs/>
                <w:sz w:val="28"/>
                <w:szCs w:val="28"/>
              </w:rPr>
              <w:t>ПРОЄКТУВАННЯ ЗАКЛАДІВ РЕСТОРАННОГО ГОСПОДАРСТВА</w:t>
            </w:r>
          </w:p>
        </w:tc>
      </w:tr>
      <w:tr w:rsidR="00BA6E28" w:rsidRPr="00E40DA2" w14:paraId="42A26D7C" w14:textId="77777777" w:rsidTr="0232CD82">
        <w:tc>
          <w:tcPr>
            <w:tcW w:w="2943" w:type="dxa"/>
            <w:vMerge/>
          </w:tcPr>
          <w:p w14:paraId="02EB378F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6911" w:type="dxa"/>
            <w:gridSpan w:val="2"/>
            <w:tcBorders>
              <w:left w:val="single" w:sz="4" w:space="0" w:color="auto"/>
            </w:tcBorders>
          </w:tcPr>
          <w:p w14:paraId="5F802752" w14:textId="0180062D" w:rsidR="00BA6E28" w:rsidRPr="00E40DA2" w:rsidRDefault="006B70C0" w:rsidP="0232CD82">
            <w:pPr>
              <w:spacing w:after="60"/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57191D">
              <w:rPr>
                <w:color w:val="A6A6A6" w:themeColor="background1" w:themeShade="A6"/>
                <w:sz w:val="28"/>
                <w:szCs w:val="28"/>
              </w:rPr>
              <w:t xml:space="preserve">Design of </w:t>
            </w:r>
            <w:r w:rsidR="006F4334" w:rsidRPr="0057191D">
              <w:rPr>
                <w:color w:val="A6A6A6" w:themeColor="background1" w:themeShade="A6"/>
                <w:sz w:val="28"/>
                <w:szCs w:val="28"/>
                <w:lang w:val="en-US"/>
              </w:rPr>
              <w:t>R</w:t>
            </w:r>
            <w:r w:rsidRPr="0057191D">
              <w:rPr>
                <w:color w:val="A6A6A6" w:themeColor="background1" w:themeShade="A6"/>
                <w:sz w:val="28"/>
                <w:szCs w:val="28"/>
              </w:rPr>
              <w:t xml:space="preserve">estaurant </w:t>
            </w:r>
            <w:r w:rsidR="006F4334" w:rsidRPr="0057191D">
              <w:rPr>
                <w:color w:val="A6A6A6" w:themeColor="background1" w:themeShade="A6"/>
                <w:sz w:val="28"/>
                <w:szCs w:val="28"/>
                <w:lang w:val="en-US"/>
              </w:rPr>
              <w:t>B</w:t>
            </w:r>
            <w:r w:rsidRPr="0057191D">
              <w:rPr>
                <w:color w:val="A6A6A6" w:themeColor="background1" w:themeShade="A6"/>
                <w:sz w:val="28"/>
                <w:szCs w:val="28"/>
              </w:rPr>
              <w:t xml:space="preserve">usiness </w:t>
            </w:r>
            <w:r w:rsidR="006F4334" w:rsidRPr="0057191D">
              <w:rPr>
                <w:color w:val="A6A6A6" w:themeColor="background1" w:themeShade="A6"/>
                <w:sz w:val="28"/>
                <w:szCs w:val="28"/>
                <w:lang w:val="en-US"/>
              </w:rPr>
              <w:t>E</w:t>
            </w:r>
            <w:r w:rsidRPr="0057191D">
              <w:rPr>
                <w:color w:val="A6A6A6" w:themeColor="background1" w:themeShade="A6"/>
                <w:sz w:val="28"/>
                <w:szCs w:val="28"/>
              </w:rPr>
              <w:t>nterprises</w:t>
            </w:r>
          </w:p>
        </w:tc>
      </w:tr>
      <w:tr w:rsidR="00BA6E28" w:rsidRPr="00E40DA2" w14:paraId="6A05A809" w14:textId="77777777" w:rsidTr="0232CD82">
        <w:tc>
          <w:tcPr>
            <w:tcW w:w="2943" w:type="dxa"/>
            <w:vMerge/>
          </w:tcPr>
          <w:p w14:paraId="5A39BBE3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1C8F396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14:paraId="72A3D3EC" w14:textId="77777777" w:rsidR="00BA6E28" w:rsidRPr="00E40DA2" w:rsidRDefault="00BA6E28" w:rsidP="001E6851">
            <w:pPr>
              <w:spacing w:after="60"/>
              <w:rPr>
                <w:sz w:val="16"/>
                <w:szCs w:val="16"/>
              </w:rPr>
            </w:pPr>
          </w:p>
        </w:tc>
      </w:tr>
      <w:tr w:rsidR="00BA6E28" w:rsidRPr="00E40DA2" w14:paraId="54ECD8A3" w14:textId="77777777" w:rsidTr="0232CD82">
        <w:tc>
          <w:tcPr>
            <w:tcW w:w="2943" w:type="dxa"/>
            <w:vMerge/>
          </w:tcPr>
          <w:p w14:paraId="0D0B940D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0208945" w14:textId="77777777" w:rsidR="00BA6E28" w:rsidRPr="00E40DA2" w:rsidRDefault="00BA6E28" w:rsidP="001E6851">
            <w:pPr>
              <w:spacing w:after="60"/>
            </w:pPr>
            <w:r w:rsidRPr="00E40DA2">
              <w:t>Ступінь вищої освіти</w:t>
            </w:r>
          </w:p>
        </w:tc>
        <w:tc>
          <w:tcPr>
            <w:tcW w:w="2658" w:type="dxa"/>
          </w:tcPr>
          <w:p w14:paraId="18067F49" w14:textId="70E81458" w:rsidR="00BA6E28" w:rsidRPr="00E40DA2" w:rsidRDefault="006B70C0" w:rsidP="001E6851">
            <w:pPr>
              <w:spacing w:after="60"/>
            </w:pPr>
            <w:r>
              <w:t>Магістр</w:t>
            </w:r>
          </w:p>
        </w:tc>
      </w:tr>
      <w:tr w:rsidR="00BA6E28" w:rsidRPr="00E40DA2" w14:paraId="327F6DB8" w14:textId="77777777" w:rsidTr="0232CD82">
        <w:tc>
          <w:tcPr>
            <w:tcW w:w="2943" w:type="dxa"/>
            <w:vMerge/>
          </w:tcPr>
          <w:p w14:paraId="0E27B00A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8377BCB" w14:textId="77777777" w:rsidR="00BA6E28" w:rsidRPr="00E40DA2" w:rsidRDefault="00BA6E28" w:rsidP="001E6851">
            <w:pPr>
              <w:spacing w:after="60"/>
            </w:pPr>
            <w:r w:rsidRPr="00E40DA2">
              <w:t>Навчальний рік</w:t>
            </w:r>
          </w:p>
        </w:tc>
        <w:tc>
          <w:tcPr>
            <w:tcW w:w="2658" w:type="dxa"/>
          </w:tcPr>
          <w:p w14:paraId="3465792C" w14:textId="41F677AD" w:rsidR="00BA6E28" w:rsidRPr="00E40DA2" w:rsidRDefault="00BA6E28" w:rsidP="00DD4F45">
            <w:pPr>
              <w:spacing w:after="60"/>
            </w:pPr>
            <w:r w:rsidRPr="00E40DA2">
              <w:t>202</w:t>
            </w:r>
            <w:r w:rsidR="00DD4F45">
              <w:t>1</w:t>
            </w:r>
            <w:r w:rsidRPr="00E40DA2">
              <w:t>/202</w:t>
            </w:r>
            <w:r w:rsidR="00DD4F45">
              <w:t>2</w:t>
            </w:r>
          </w:p>
        </w:tc>
      </w:tr>
      <w:tr w:rsidR="00BA6E28" w:rsidRPr="00E40DA2" w14:paraId="75B26A3D" w14:textId="77777777" w:rsidTr="0232CD82">
        <w:tc>
          <w:tcPr>
            <w:tcW w:w="2943" w:type="dxa"/>
            <w:vMerge/>
          </w:tcPr>
          <w:p w14:paraId="60061E4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B3E6CBF" w14:textId="0C36F4F7" w:rsidR="00BA6E28" w:rsidRPr="00E40DA2" w:rsidRDefault="55526D4B" w:rsidP="001E6851">
            <w:pPr>
              <w:spacing w:after="60"/>
            </w:pPr>
            <w:r>
              <w:t xml:space="preserve">З </w:t>
            </w:r>
            <w:r w:rsidR="00BA6E28">
              <w:t>яко</w:t>
            </w:r>
            <w:r w:rsidR="4C0A6002">
              <w:t>го</w:t>
            </w:r>
            <w:r w:rsidR="00BA6E28">
              <w:t xml:space="preserve"> курс</w:t>
            </w:r>
            <w:r w:rsidR="46D99830">
              <w:t>у</w:t>
            </w:r>
            <w:r w:rsidR="00BA6E28">
              <w:t xml:space="preserve"> викладається</w:t>
            </w:r>
          </w:p>
        </w:tc>
        <w:tc>
          <w:tcPr>
            <w:tcW w:w="2658" w:type="dxa"/>
          </w:tcPr>
          <w:p w14:paraId="7A49729F" w14:textId="4022A8C3" w:rsidR="00BA6E28" w:rsidRPr="00E40DA2" w:rsidRDefault="006B70C0" w:rsidP="02482329">
            <w:pPr>
              <w:spacing w:after="60" w:line="259" w:lineRule="auto"/>
            </w:pPr>
            <w:r>
              <w:t>2</w:t>
            </w:r>
          </w:p>
        </w:tc>
      </w:tr>
      <w:tr w:rsidR="02482329" w14:paraId="33BB0498" w14:textId="77777777" w:rsidTr="0232CD82">
        <w:tc>
          <w:tcPr>
            <w:tcW w:w="2943" w:type="dxa"/>
            <w:vMerge/>
          </w:tcPr>
          <w:p w14:paraId="2D360874" w14:textId="77777777" w:rsidR="006F1DFF" w:rsidRDefault="006F1DFF"/>
        </w:tc>
        <w:tc>
          <w:tcPr>
            <w:tcW w:w="4253" w:type="dxa"/>
            <w:tcBorders>
              <w:left w:val="single" w:sz="4" w:space="0" w:color="auto"/>
            </w:tcBorders>
          </w:tcPr>
          <w:p w14:paraId="6C7B34A7" w14:textId="47C03A3E" w:rsidR="01D79BDF" w:rsidRDefault="01D79BDF" w:rsidP="02482329">
            <w:r w:rsidRPr="02482329">
              <w:rPr>
                <w:rFonts w:eastAsia="Calibri" w:cs="Calibri"/>
                <w:szCs w:val="24"/>
                <w:lang w:val="uk"/>
              </w:rPr>
              <w:t>В якому семестрі (-ах) викладається</w:t>
            </w:r>
          </w:p>
        </w:tc>
        <w:tc>
          <w:tcPr>
            <w:tcW w:w="2658" w:type="dxa"/>
          </w:tcPr>
          <w:p w14:paraId="10BBA292" w14:textId="0247EC27" w:rsidR="01D79BDF" w:rsidRDefault="006B70C0" w:rsidP="02482329">
            <w:r>
              <w:t>3</w:t>
            </w:r>
          </w:p>
        </w:tc>
      </w:tr>
      <w:tr w:rsidR="00BA6E28" w:rsidRPr="00E40DA2" w14:paraId="3362FE0A" w14:textId="77777777" w:rsidTr="0232CD82">
        <w:tc>
          <w:tcPr>
            <w:tcW w:w="2943" w:type="dxa"/>
            <w:vMerge/>
          </w:tcPr>
          <w:p w14:paraId="44EAFD9C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D3DB6E" w14:textId="77777777" w:rsidR="00BA6E28" w:rsidRPr="00E40DA2" w:rsidRDefault="00BA6E28" w:rsidP="001E6851">
            <w:pPr>
              <w:spacing w:after="60"/>
            </w:pPr>
            <w:r w:rsidRPr="00E40DA2">
              <w:t>Обсяг дисципліни (годин / ECTS)</w:t>
            </w:r>
          </w:p>
        </w:tc>
        <w:tc>
          <w:tcPr>
            <w:tcW w:w="2658" w:type="dxa"/>
          </w:tcPr>
          <w:p w14:paraId="0174C1E7" w14:textId="77777777" w:rsidR="00BA6E28" w:rsidRPr="00E40DA2" w:rsidRDefault="00BA6E28" w:rsidP="001E6851">
            <w:pPr>
              <w:spacing w:after="60"/>
            </w:pPr>
            <w:r w:rsidRPr="00E40DA2">
              <w:t>180/6</w:t>
            </w:r>
          </w:p>
        </w:tc>
      </w:tr>
      <w:tr w:rsidR="00BA6E28" w:rsidRPr="00E40DA2" w14:paraId="0CCE3818" w14:textId="77777777" w:rsidTr="0232CD82">
        <w:tc>
          <w:tcPr>
            <w:tcW w:w="2943" w:type="dxa"/>
            <w:vMerge/>
          </w:tcPr>
          <w:p w14:paraId="4B94D5A5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0C88CEF" w14:textId="77777777" w:rsidR="00BA6E28" w:rsidRPr="00E40DA2" w:rsidRDefault="00BA6E28" w:rsidP="001E6851">
            <w:pPr>
              <w:spacing w:after="60"/>
            </w:pPr>
            <w:r w:rsidRPr="00E40DA2">
              <w:t>Тижневе навантаження</w:t>
            </w:r>
          </w:p>
        </w:tc>
        <w:tc>
          <w:tcPr>
            <w:tcW w:w="2658" w:type="dxa"/>
          </w:tcPr>
          <w:p w14:paraId="0902F922" w14:textId="77777777" w:rsidR="00BA6E28" w:rsidRPr="00E40DA2" w:rsidRDefault="00BA6E28" w:rsidP="001E6851">
            <w:pPr>
              <w:spacing w:after="60"/>
            </w:pPr>
            <w:r w:rsidRPr="00E40DA2">
              <w:t>4 години</w:t>
            </w:r>
          </w:p>
        </w:tc>
      </w:tr>
      <w:tr w:rsidR="00CE7CF4" w:rsidRPr="00E40DA2" w14:paraId="3190D9B3" w14:textId="77777777" w:rsidTr="0232CD82">
        <w:tc>
          <w:tcPr>
            <w:tcW w:w="2943" w:type="dxa"/>
            <w:vMerge/>
          </w:tcPr>
          <w:p w14:paraId="3DEEC669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576BE8" w14:textId="77777777" w:rsidR="00BA6E28" w:rsidRPr="00E40DA2" w:rsidRDefault="00BA6E28" w:rsidP="001E6851">
            <w:pPr>
              <w:spacing w:after="60"/>
            </w:pPr>
            <w:r w:rsidRPr="00E40DA2">
              <w:t>Мова викладання</w:t>
            </w:r>
          </w:p>
        </w:tc>
        <w:tc>
          <w:tcPr>
            <w:tcW w:w="2658" w:type="dxa"/>
          </w:tcPr>
          <w:p w14:paraId="05C4EE65" w14:textId="63C7D7F2" w:rsidR="00BA6E28" w:rsidRPr="00E40DA2" w:rsidRDefault="006B70C0" w:rsidP="001E6851">
            <w:pPr>
              <w:spacing w:after="60"/>
            </w:pPr>
            <w:r>
              <w:t>Українська</w:t>
            </w:r>
          </w:p>
        </w:tc>
      </w:tr>
      <w:tr w:rsidR="00CE7CF4" w:rsidRPr="00E40DA2" w14:paraId="5EEB4B27" w14:textId="77777777" w:rsidTr="0232CD82">
        <w:tc>
          <w:tcPr>
            <w:tcW w:w="2943" w:type="dxa"/>
            <w:vMerge/>
          </w:tcPr>
          <w:p w14:paraId="3656B9AB" w14:textId="77777777" w:rsidR="00BA6E28" w:rsidRPr="00E40DA2" w:rsidRDefault="00BA6E28" w:rsidP="001E6851">
            <w:pPr>
              <w:spacing w:after="60" w:line="360" w:lineRule="auto"/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14:paraId="082B2395" w14:textId="77777777" w:rsidR="00BA6E28" w:rsidRPr="00E40DA2" w:rsidRDefault="00BA6E28" w:rsidP="001E6851">
            <w:pPr>
              <w:spacing w:after="60"/>
            </w:pPr>
            <w:r w:rsidRPr="00E40DA2">
              <w:t>Статус дисципліни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435A83B" w14:textId="77777777" w:rsidR="00BA6E28" w:rsidRPr="00E40DA2" w:rsidRDefault="00BA6E28" w:rsidP="001E6851">
            <w:pPr>
              <w:spacing w:after="60"/>
            </w:pPr>
            <w:r w:rsidRPr="00E40DA2">
              <w:t>Вибіркова</w:t>
            </w:r>
          </w:p>
        </w:tc>
      </w:tr>
    </w:tbl>
    <w:p w14:paraId="45FB0818" w14:textId="77777777" w:rsidR="00BA6E28" w:rsidRPr="00E40DA2" w:rsidRDefault="00BA6E28"/>
    <w:p w14:paraId="00EC8A1F" w14:textId="77777777" w:rsidR="003500F3" w:rsidRPr="00E40DA2" w:rsidRDefault="00302969" w:rsidP="00C2334D">
      <w:pPr>
        <w:pStyle w:val="2"/>
      </w:pPr>
      <w:r w:rsidRPr="00E40DA2">
        <w:t>Інформація про викладача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928"/>
      </w:tblGrid>
      <w:tr w:rsidR="00302969" w:rsidRPr="00E40DA2" w14:paraId="23EB4FC1" w14:textId="77777777" w:rsidTr="008042CA">
        <w:tc>
          <w:tcPr>
            <w:tcW w:w="3794" w:type="dxa"/>
            <w:tcBorders>
              <w:bottom w:val="single" w:sz="4" w:space="0" w:color="auto"/>
            </w:tcBorders>
          </w:tcPr>
          <w:p w14:paraId="2F914154" w14:textId="77777777" w:rsidR="00302969" w:rsidRPr="00E40DA2" w:rsidRDefault="00302969" w:rsidP="001E6851">
            <w:pPr>
              <w:spacing w:after="60"/>
              <w:jc w:val="left"/>
            </w:pPr>
            <w:r w:rsidRPr="00E40DA2">
              <w:t>Прізвище, ім’я та</w:t>
            </w:r>
            <w:r w:rsidR="008C1D77" w:rsidRPr="00E40DA2">
              <w:t> </w:t>
            </w:r>
            <w:r w:rsidRPr="00E40DA2">
              <w:t>по</w:t>
            </w:r>
            <w:r w:rsidR="00FE25F6" w:rsidRPr="00E40DA2">
              <w:t> </w:t>
            </w:r>
            <w:r w:rsidRPr="00E40DA2">
              <w:t>батькові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14:paraId="4C4B4502" w14:textId="40E6724E" w:rsidR="00302969" w:rsidRPr="00E40DA2" w:rsidRDefault="006B70C0" w:rsidP="001E6851">
            <w:pPr>
              <w:spacing w:after="60"/>
              <w:jc w:val="left"/>
            </w:pPr>
            <w:r>
              <w:t>Гуторов Олександр Сергійович</w:t>
            </w:r>
          </w:p>
        </w:tc>
      </w:tr>
      <w:tr w:rsidR="008C1D77" w:rsidRPr="00E40DA2" w14:paraId="7203B5D0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F4D839F" w14:textId="77777777" w:rsidR="008C1D77" w:rsidRPr="00E40DA2" w:rsidRDefault="008C1D77" w:rsidP="001E6851">
            <w:pPr>
              <w:spacing w:after="60"/>
              <w:jc w:val="left"/>
            </w:pPr>
            <w:r w:rsidRPr="00E40DA2">
              <w:t>Науковий ступінь,</w:t>
            </w:r>
            <w:r w:rsidR="008042CA" w:rsidRPr="00E40DA2">
              <w:t xml:space="preserve"> </w:t>
            </w:r>
            <w:r w:rsidRPr="00E40DA2">
              <w:t>вчене звання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154A1917" w14:textId="6D9642FC" w:rsidR="008C1D77" w:rsidRPr="00E40DA2" w:rsidRDefault="00D73C05" w:rsidP="001E6851">
            <w:pPr>
              <w:spacing w:after="60"/>
              <w:jc w:val="left"/>
            </w:pPr>
            <w:r>
              <w:t>Немає</w:t>
            </w:r>
          </w:p>
        </w:tc>
      </w:tr>
      <w:tr w:rsidR="008C1D77" w:rsidRPr="00E40DA2" w14:paraId="6B886041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9B3D99D" w14:textId="77777777" w:rsidR="008C1D77" w:rsidRPr="00E40DA2" w:rsidRDefault="00FE25F6" w:rsidP="001E6851">
            <w:pPr>
              <w:spacing w:after="60"/>
              <w:jc w:val="left"/>
            </w:pPr>
            <w:r w:rsidRPr="00E40DA2">
              <w:t>Кафедра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2043BE08" w14:textId="400F66CD" w:rsidR="008C1D77" w:rsidRPr="00E40DA2" w:rsidRDefault="0057191D" w:rsidP="001E6851">
            <w:pPr>
              <w:spacing w:after="60"/>
              <w:jc w:val="left"/>
            </w:pPr>
            <w:hyperlink r:id="rId10" w:history="1">
              <w:r w:rsidR="00DE707D" w:rsidRPr="00BF4B0A">
                <w:rPr>
                  <w:rStyle w:val="a3"/>
                </w:rPr>
                <w:t>Інноваційних харчових і ресторанних технологій</w:t>
              </w:r>
            </w:hyperlink>
          </w:p>
        </w:tc>
      </w:tr>
      <w:tr w:rsidR="00196E2C" w:rsidRPr="00E40DA2" w14:paraId="1B3C093E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9DEAE2C" w14:textId="77777777" w:rsidR="00196E2C" w:rsidRPr="00E40DA2" w:rsidRDefault="00196E2C" w:rsidP="001E6851">
            <w:pPr>
              <w:spacing w:after="60"/>
              <w:jc w:val="left"/>
            </w:pPr>
            <w:r w:rsidRPr="00E40DA2">
              <w:t>Посада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2505DAB" w14:textId="53D6B475" w:rsidR="00196E2C" w:rsidRPr="00E40DA2" w:rsidRDefault="006B70C0" w:rsidP="001E6851">
            <w:pPr>
              <w:spacing w:after="60"/>
              <w:jc w:val="left"/>
            </w:pPr>
            <w:r>
              <w:t>Асистент</w:t>
            </w:r>
          </w:p>
        </w:tc>
      </w:tr>
      <w:tr w:rsidR="0018313A" w:rsidRPr="00E40DA2" w14:paraId="50C4C36C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9D9C3F1" w14:textId="77777777" w:rsidR="0018313A" w:rsidRPr="00821EA7" w:rsidRDefault="00821EA7" w:rsidP="001E6851">
            <w:pPr>
              <w:spacing w:after="60"/>
              <w:jc w:val="left"/>
              <w:rPr>
                <w:lang w:val="ru-RU"/>
              </w:rPr>
            </w:pPr>
            <w:r>
              <w:t>П</w:t>
            </w:r>
            <w:r w:rsidR="0018313A" w:rsidRPr="00E40DA2">
              <w:t>рофіль</w:t>
            </w:r>
            <w:r>
              <w:t xml:space="preserve"> викладача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418E67C8" w14:textId="764E2CA4" w:rsidR="0018313A" w:rsidRPr="00821EA7" w:rsidRDefault="0057191D" w:rsidP="00D73C05">
            <w:pPr>
              <w:spacing w:after="60"/>
              <w:jc w:val="left"/>
            </w:pPr>
            <w:hyperlink r:id="rId11" w:history="1">
              <w:r w:rsidR="00DE707D" w:rsidRPr="00673E60">
                <w:rPr>
                  <w:rStyle w:val="a3"/>
                </w:rPr>
                <w:t>Google Scholar</w:t>
              </w:r>
            </w:hyperlink>
            <w:r w:rsidR="00DE707D" w:rsidRPr="00E40DA2">
              <w:t xml:space="preserve"> / </w:t>
            </w:r>
            <w:hyperlink r:id="rId12" w:history="1">
              <w:r w:rsidR="00DE707D" w:rsidRPr="00D73C05">
                <w:rPr>
                  <w:rStyle w:val="a3"/>
                </w:rPr>
                <w:t>ORCID</w:t>
              </w:r>
            </w:hyperlink>
            <w:r w:rsidR="00DE707D">
              <w:t xml:space="preserve"> /</w:t>
            </w:r>
          </w:p>
        </w:tc>
      </w:tr>
      <w:tr w:rsidR="00487FE9" w:rsidRPr="00E40DA2" w14:paraId="3D97B2E5" w14:textId="77777777" w:rsidTr="008042C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AA9B75F" w14:textId="77777777" w:rsidR="00487FE9" w:rsidRPr="00E40DA2" w:rsidRDefault="00C20D0C" w:rsidP="001E6851">
            <w:pPr>
              <w:spacing w:after="60"/>
              <w:jc w:val="left"/>
            </w:pPr>
            <w:r w:rsidRPr="00E40DA2">
              <w:t>Контактна інформація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14:paraId="5C8DEC56" w14:textId="38016F84" w:rsidR="00487FE9" w:rsidRPr="00E40DA2" w:rsidRDefault="00DE707D" w:rsidP="001E6851">
            <w:pPr>
              <w:spacing w:after="60"/>
              <w:jc w:val="left"/>
            </w:pPr>
            <w:r>
              <w:rPr>
                <w:lang w:val="en-US"/>
              </w:rPr>
              <w:t>o</w:t>
            </w:r>
            <w:r w:rsidRPr="00BF4B0A">
              <w:t>.</w:t>
            </w:r>
            <w:r>
              <w:rPr>
                <w:lang w:val="en-US"/>
              </w:rPr>
              <w:t>hutorov</w:t>
            </w:r>
            <w:r>
              <w:t>@knute.edu.ua</w:t>
            </w:r>
          </w:p>
        </w:tc>
      </w:tr>
    </w:tbl>
    <w:p w14:paraId="049F31CB" w14:textId="77777777" w:rsidR="003500F3" w:rsidRPr="00E40DA2" w:rsidRDefault="003500F3"/>
    <w:p w14:paraId="52509215" w14:textId="77777777" w:rsidR="009635B1" w:rsidRPr="00E40DA2" w:rsidRDefault="009635B1" w:rsidP="009635B1">
      <w:pPr>
        <w:pStyle w:val="2"/>
      </w:pPr>
      <w:r>
        <w:t>Анотація</w:t>
      </w:r>
    </w:p>
    <w:p w14:paraId="77E201C7" w14:textId="1FCE5BEC" w:rsidR="00DE707D" w:rsidRDefault="00DE707D" w:rsidP="00DE707D">
      <w:r>
        <w:t>При про</w:t>
      </w:r>
      <w:r w:rsidR="00AC3828">
        <w:t>є</w:t>
      </w:r>
      <w:r>
        <w:t>ктуванні закладу ресторанного господарства (ЗРГ) слід врахувати безліч нюансів. Це і прив'язка до місцевості з урахуванням інфраструктури та розміщення сусідніх будівель, і норми техніки безпеки та санітарні норми, інженерно-технологічні аспекти та економічні фактори, враховується передбачувана кількість і контингент відвідувачів, розташування устаткування, дизайн тощо.</w:t>
      </w:r>
    </w:p>
    <w:p w14:paraId="346B150C" w14:textId="0170DEF6" w:rsidR="00DE707D" w:rsidRDefault="005A4ACF" w:rsidP="00DE707D">
      <w:r>
        <w:t>Проє</w:t>
      </w:r>
      <w:r w:rsidR="00DE707D">
        <w:t xml:space="preserve">ктування підприємств ЗРГ вимагає глибокого </w:t>
      </w:r>
      <w:r w:rsidR="00DE707D" w:rsidRPr="00DE707D">
        <w:t>заглиблення</w:t>
      </w:r>
      <w:r w:rsidR="00DE707D">
        <w:t xml:space="preserve"> у специфіку ресторанного господарства, знання основних принципів ведення ресторанного бізнесу.</w:t>
      </w:r>
    </w:p>
    <w:p w14:paraId="357FBF8D" w14:textId="1F073544" w:rsidR="009635B1" w:rsidRPr="0057191D" w:rsidRDefault="00DE707D" w:rsidP="00DE707D">
      <w:r>
        <w:t>Пр</w:t>
      </w:r>
      <w:r w:rsidR="005A4ACF">
        <w:t>и розробці проє</w:t>
      </w:r>
      <w:r>
        <w:t>кту закладу приділяється увага наступним факторам: розміщення закладу, планув</w:t>
      </w:r>
      <w:r w:rsidR="005A4ACF">
        <w:t>ання залів і барних стійок, проє</w:t>
      </w:r>
      <w:r>
        <w:t>ктування кухні, розміщення технологічного та спеціального устаткування, облаштування комунікацій, дизайнерська концепція</w:t>
      </w:r>
      <w:r w:rsidR="00DA3B95">
        <w:t>.</w:t>
      </w:r>
    </w:p>
    <w:p w14:paraId="53128261" w14:textId="77777777" w:rsidR="009635B1" w:rsidRPr="0057191D" w:rsidRDefault="009635B1" w:rsidP="00C2334D">
      <w:pPr>
        <w:pStyle w:val="2"/>
      </w:pPr>
    </w:p>
    <w:p w14:paraId="4DD63759" w14:textId="77777777" w:rsidR="00F82D54" w:rsidRPr="00E40DA2" w:rsidRDefault="00F82D54" w:rsidP="00C2334D">
      <w:pPr>
        <w:pStyle w:val="2"/>
      </w:pPr>
      <w:r w:rsidRPr="00E40DA2">
        <w:t>Мета дисципліни</w:t>
      </w:r>
    </w:p>
    <w:p w14:paraId="132710DF" w14:textId="74973D84" w:rsidR="00487FE9" w:rsidRPr="00E40DA2" w:rsidRDefault="00DE707D" w:rsidP="00884E74">
      <w:r w:rsidRPr="00DE707D">
        <w:t>Формування у студентів глибоких теоретичних знань та практичних навичок, які надають можливості вільного володіння науковими підх</w:t>
      </w:r>
      <w:r w:rsidR="005A4ACF">
        <w:t>одами, принципами, методами проєкт</w:t>
      </w:r>
      <w:r w:rsidRPr="00DE707D">
        <w:t>ування і сприяють їх ефективному застосуванню при розробленні концептуальних, інженерно-технологічних та просторових рішень закладів ресторанного господарства з урахуванням вимог нормативних документів і сучасних підходів до функціонування систем забезпечення закладу, раціональної організації виробництва продукції ресторанного господарства, якісному наданню широкого кола послуг, ефективній інноваційній діяльності</w:t>
      </w:r>
      <w:r w:rsidR="00DA3B95">
        <w:t>.</w:t>
      </w:r>
    </w:p>
    <w:p w14:paraId="03F779CC" w14:textId="77777777" w:rsidR="008E1923" w:rsidRPr="00E40DA2" w:rsidRDefault="008E1923" w:rsidP="008E1923">
      <w:pPr>
        <w:pStyle w:val="2"/>
      </w:pPr>
      <w:r w:rsidRPr="00E40DA2">
        <w:lastRenderedPageBreak/>
        <w:t>У результаті вивчення дисципліни студент буде</w:t>
      </w:r>
    </w:p>
    <w:p w14:paraId="6EBFAC1D" w14:textId="77777777" w:rsidR="00093A0F" w:rsidRPr="00E40DA2" w:rsidRDefault="00093A0F" w:rsidP="00093A0F">
      <w:pPr>
        <w:rPr>
          <w:i/>
        </w:rPr>
      </w:pPr>
      <w:r w:rsidRPr="00E40DA2">
        <w:rPr>
          <w:i/>
        </w:rPr>
        <w:t>знати:</w:t>
      </w:r>
    </w:p>
    <w:p w14:paraId="5F3102B1" w14:textId="48D88939" w:rsidR="00733A7E" w:rsidRDefault="00733A7E" w:rsidP="00733A7E">
      <w:r>
        <w:t xml:space="preserve">- основи теорії </w:t>
      </w:r>
      <w:r w:rsidR="005A4ACF">
        <w:t>проєкт</w:t>
      </w:r>
      <w:r>
        <w:t xml:space="preserve">ування закладів ресторанного господарства; </w:t>
      </w:r>
    </w:p>
    <w:p w14:paraId="76411FAE" w14:textId="77777777" w:rsidR="00733A7E" w:rsidRDefault="00733A7E" w:rsidP="00733A7E">
      <w:r>
        <w:t>- сучасні тенденції і перспективи розвитку ресторанного господарства;</w:t>
      </w:r>
    </w:p>
    <w:p w14:paraId="3B695F2E" w14:textId="63D6B4D1" w:rsidR="00733A7E" w:rsidRDefault="00733A7E" w:rsidP="00733A7E">
      <w:r>
        <w:t xml:space="preserve">- діючу нормативну документацію з </w:t>
      </w:r>
      <w:r w:rsidR="005A4ACF">
        <w:t>проєкт</w:t>
      </w:r>
      <w:r>
        <w:t>ування;</w:t>
      </w:r>
    </w:p>
    <w:p w14:paraId="5475430C" w14:textId="77777777" w:rsidR="00733A7E" w:rsidRDefault="00733A7E" w:rsidP="00733A7E">
      <w:r>
        <w:t>- вимоги до оформлення робочої документації;</w:t>
      </w:r>
    </w:p>
    <w:p w14:paraId="319A0D4F" w14:textId="77777777" w:rsidR="00733A7E" w:rsidRDefault="00733A7E" w:rsidP="00733A7E">
      <w:r>
        <w:t>- методики моделювання технологічних процесів в закладах ресторанного господарства різних типів;</w:t>
      </w:r>
    </w:p>
    <w:p w14:paraId="22C9F42F" w14:textId="7DFD6364" w:rsidR="00093A0F" w:rsidRPr="00E40DA2" w:rsidRDefault="00733A7E" w:rsidP="00733A7E">
      <w:r>
        <w:t>- методики підбору технологічного устаткування</w:t>
      </w:r>
      <w:r w:rsidR="00093A0F" w:rsidRPr="00E40DA2">
        <w:t>;</w:t>
      </w:r>
    </w:p>
    <w:p w14:paraId="0A1292C8" w14:textId="77777777" w:rsidR="00093A0F" w:rsidRPr="00E40DA2" w:rsidRDefault="00093A0F" w:rsidP="00F67CA3">
      <w:pPr>
        <w:keepNext/>
        <w:rPr>
          <w:i/>
        </w:rPr>
      </w:pPr>
      <w:r w:rsidRPr="00E40DA2">
        <w:rPr>
          <w:i/>
        </w:rPr>
        <w:t>вміти:</w:t>
      </w:r>
    </w:p>
    <w:p w14:paraId="2D709190" w14:textId="578DADC8" w:rsidR="00733A7E" w:rsidRDefault="00733A7E" w:rsidP="00733A7E">
      <w:r>
        <w:t xml:space="preserve">- розробляти техніко-економічного обґрунтування </w:t>
      </w:r>
      <w:r w:rsidR="005A4ACF">
        <w:t>проєкт</w:t>
      </w:r>
      <w:r>
        <w:t xml:space="preserve">у і документації на </w:t>
      </w:r>
      <w:r w:rsidR="005A4ACF">
        <w:t>проєкт</w:t>
      </w:r>
      <w:r>
        <w:t xml:space="preserve">ування; </w:t>
      </w:r>
    </w:p>
    <w:p w14:paraId="528D1621" w14:textId="42900D9D" w:rsidR="00733A7E" w:rsidRDefault="00733A7E" w:rsidP="00733A7E">
      <w:r>
        <w:t xml:space="preserve">- користуватися діючою нормативною документацією з </w:t>
      </w:r>
      <w:r w:rsidR="005A4ACF">
        <w:t>проєкт</w:t>
      </w:r>
      <w:r>
        <w:t>ування;</w:t>
      </w:r>
    </w:p>
    <w:p w14:paraId="0996E182" w14:textId="77777777" w:rsidR="00733A7E" w:rsidRDefault="00733A7E" w:rsidP="00733A7E">
      <w:r>
        <w:t>- володіти методиками моделювання технологічних процесів в закладах ресторанного господарства різних типів;</w:t>
      </w:r>
    </w:p>
    <w:p w14:paraId="7C55F2D1" w14:textId="77777777" w:rsidR="00733A7E" w:rsidRDefault="00733A7E" w:rsidP="00733A7E">
      <w:r>
        <w:t>- володіти методиками підбору технологічного устаткування;</w:t>
      </w:r>
    </w:p>
    <w:p w14:paraId="1B5C12B8" w14:textId="08513DC8" w:rsidR="007A12AB" w:rsidRPr="00E40DA2" w:rsidRDefault="00733A7E" w:rsidP="00733A7E">
      <w:r>
        <w:t>- розробляти просторове рішення закладу відповідно до моделі його роботи, нормативних вимог, сучасних презентаційних і дизайнерських концепцій</w:t>
      </w:r>
      <w:r w:rsidR="00DA3B95">
        <w:t>.</w:t>
      </w:r>
    </w:p>
    <w:p w14:paraId="4101652C" w14:textId="77777777" w:rsidR="00451AC5" w:rsidRPr="00E40DA2" w:rsidRDefault="00451AC5" w:rsidP="00C2334D">
      <w:pPr>
        <w:pStyle w:val="2"/>
      </w:pPr>
    </w:p>
    <w:p w14:paraId="5F2C0B85" w14:textId="77777777" w:rsidR="002A451E" w:rsidRPr="00E40DA2" w:rsidRDefault="002A451E" w:rsidP="00C2334D">
      <w:pPr>
        <w:pStyle w:val="2"/>
      </w:pPr>
      <w:r w:rsidRPr="00E40DA2">
        <w:t>Передумови вивчення дисципліни</w:t>
      </w:r>
    </w:p>
    <w:p w14:paraId="30CE834A" w14:textId="2DE7C10C" w:rsidR="002A451E" w:rsidRPr="00E40DA2" w:rsidRDefault="002A451E" w:rsidP="00C2334D">
      <w:r w:rsidRPr="00E40DA2">
        <w:t>Знання основ</w:t>
      </w:r>
      <w:r w:rsidR="00DA3B95">
        <w:t xml:space="preserve"> </w:t>
      </w:r>
      <w:r w:rsidR="00733A7E" w:rsidRPr="00733A7E">
        <w:t>інжинірингу будівель, інженерної графіки, ресторанної справи, устаткування закладів готельно-ресторанного господарства, маркетингу, організації ресторанного господарства</w:t>
      </w:r>
      <w:r w:rsidR="00451AC5" w:rsidRPr="00E40DA2">
        <w:t>.</w:t>
      </w:r>
    </w:p>
    <w:p w14:paraId="4B99056E" w14:textId="77777777" w:rsidR="002A451E" w:rsidRPr="00E40DA2" w:rsidRDefault="002A451E" w:rsidP="00C2334D"/>
    <w:p w14:paraId="62DAF83E" w14:textId="77777777" w:rsidR="00B71534" w:rsidRPr="00E40DA2" w:rsidRDefault="00036D30" w:rsidP="00036D30">
      <w:pPr>
        <w:pStyle w:val="2"/>
      </w:pPr>
      <w:r w:rsidRPr="00E40DA2">
        <w:t>Програма дисципліни</w:t>
      </w:r>
    </w:p>
    <w:p w14:paraId="5B429705" w14:textId="2E9E8F30" w:rsidR="00094100" w:rsidRPr="00E40DA2" w:rsidRDefault="00451AC5" w:rsidP="00451AC5">
      <w:pPr>
        <w:rPr>
          <w:i/>
          <w:szCs w:val="30"/>
        </w:rPr>
      </w:pPr>
      <w:bookmarkStart w:id="0" w:name="OLE_LINK78"/>
      <w:bookmarkStart w:id="1" w:name="OLE_LINK79"/>
      <w:bookmarkStart w:id="2" w:name="OLE_LINK80"/>
      <w:bookmarkStart w:id="3" w:name="OLE_LINK81"/>
      <w:r w:rsidRPr="00E40DA2">
        <w:rPr>
          <w:i/>
          <w:szCs w:val="30"/>
        </w:rPr>
        <w:t xml:space="preserve">Тема 1. </w:t>
      </w:r>
      <w:r w:rsidR="00532058" w:rsidRPr="00532058">
        <w:rPr>
          <w:i/>
          <w:szCs w:val="30"/>
        </w:rPr>
        <w:t>Організаційні принципи про</w:t>
      </w:r>
      <w:r w:rsidR="00AC3828">
        <w:rPr>
          <w:i/>
          <w:szCs w:val="30"/>
        </w:rPr>
        <w:t>є</w:t>
      </w:r>
      <w:r w:rsidR="00532058" w:rsidRPr="00532058">
        <w:rPr>
          <w:i/>
          <w:szCs w:val="30"/>
        </w:rPr>
        <w:t xml:space="preserve">ктування </w:t>
      </w:r>
      <w:r w:rsidR="00BD7528">
        <w:rPr>
          <w:i/>
          <w:szCs w:val="30"/>
        </w:rPr>
        <w:t>ЗРГ</w:t>
      </w:r>
    </w:p>
    <w:p w14:paraId="390565F3" w14:textId="772D6461" w:rsidR="00451AC5" w:rsidRDefault="00AC3828" w:rsidP="00451AC5">
      <w:pPr>
        <w:rPr>
          <w:szCs w:val="30"/>
        </w:rPr>
      </w:pPr>
      <w:r w:rsidRPr="00AC3828">
        <w:rPr>
          <w:szCs w:val="30"/>
        </w:rPr>
        <w:t xml:space="preserve">Сучасний підхід до </w:t>
      </w:r>
      <w:r w:rsidR="005A4ACF">
        <w:rPr>
          <w:szCs w:val="30"/>
        </w:rPr>
        <w:t>проєкт</w:t>
      </w:r>
      <w:r w:rsidRPr="00AC3828">
        <w:rPr>
          <w:szCs w:val="30"/>
        </w:rPr>
        <w:t>ування закладів ресторанного господарства</w:t>
      </w:r>
      <w:r w:rsidR="00DA3B95">
        <w:rPr>
          <w:szCs w:val="30"/>
        </w:rPr>
        <w:t>.</w:t>
      </w:r>
      <w:r>
        <w:rPr>
          <w:szCs w:val="30"/>
        </w:rPr>
        <w:t xml:space="preserve"> </w:t>
      </w:r>
      <w:r w:rsidR="007D7E36" w:rsidRPr="003730C1">
        <w:rPr>
          <w:szCs w:val="30"/>
        </w:rPr>
        <w:t>Законодавство України про архітектурно-</w:t>
      </w:r>
      <w:r w:rsidR="005A4ACF">
        <w:rPr>
          <w:szCs w:val="30"/>
        </w:rPr>
        <w:t>проєкт</w:t>
      </w:r>
      <w:r w:rsidR="007D7E36" w:rsidRPr="003730C1">
        <w:rPr>
          <w:szCs w:val="30"/>
        </w:rPr>
        <w:t>ну діяльність</w:t>
      </w:r>
      <w:r w:rsidR="007D7E36">
        <w:rPr>
          <w:szCs w:val="30"/>
        </w:rPr>
        <w:t>.</w:t>
      </w:r>
      <w:r w:rsidR="007D7E36" w:rsidRPr="00AC3828">
        <w:rPr>
          <w:szCs w:val="30"/>
        </w:rPr>
        <w:t xml:space="preserve"> </w:t>
      </w:r>
      <w:r w:rsidRPr="00AC3828">
        <w:rPr>
          <w:szCs w:val="30"/>
        </w:rPr>
        <w:t xml:space="preserve">Організація діяльності замовника </w:t>
      </w:r>
      <w:r w:rsidR="005A4ACF">
        <w:rPr>
          <w:szCs w:val="30"/>
        </w:rPr>
        <w:t>проєкт</w:t>
      </w:r>
      <w:r w:rsidRPr="00AC3828">
        <w:rPr>
          <w:szCs w:val="30"/>
        </w:rPr>
        <w:t>у</w:t>
      </w:r>
      <w:r>
        <w:rPr>
          <w:szCs w:val="30"/>
        </w:rPr>
        <w:t xml:space="preserve">. </w:t>
      </w:r>
      <w:r w:rsidRPr="00AC3828">
        <w:rPr>
          <w:szCs w:val="30"/>
        </w:rPr>
        <w:t xml:space="preserve">Функції замовника на стадії </w:t>
      </w:r>
      <w:r w:rsidR="005A4ACF">
        <w:rPr>
          <w:szCs w:val="30"/>
        </w:rPr>
        <w:t>проєкт</w:t>
      </w:r>
      <w:r w:rsidRPr="00AC3828">
        <w:rPr>
          <w:szCs w:val="30"/>
        </w:rPr>
        <w:t>ування.</w:t>
      </w:r>
      <w:r>
        <w:rPr>
          <w:szCs w:val="30"/>
        </w:rPr>
        <w:t xml:space="preserve"> </w:t>
      </w:r>
      <w:r w:rsidRPr="00AC3828">
        <w:rPr>
          <w:szCs w:val="30"/>
        </w:rPr>
        <w:t xml:space="preserve">Якість </w:t>
      </w:r>
      <w:r w:rsidR="005A4ACF">
        <w:rPr>
          <w:szCs w:val="30"/>
        </w:rPr>
        <w:t>проєкт</w:t>
      </w:r>
      <w:r w:rsidRPr="00AC3828">
        <w:rPr>
          <w:szCs w:val="30"/>
        </w:rPr>
        <w:t xml:space="preserve">них рішень. Експертиза </w:t>
      </w:r>
      <w:r w:rsidR="005A4ACF">
        <w:rPr>
          <w:szCs w:val="30"/>
        </w:rPr>
        <w:t>проєкт</w:t>
      </w:r>
      <w:r w:rsidRPr="00AC3828">
        <w:rPr>
          <w:szCs w:val="30"/>
        </w:rPr>
        <w:t>ів</w:t>
      </w:r>
      <w:r>
        <w:rPr>
          <w:szCs w:val="30"/>
        </w:rPr>
        <w:t xml:space="preserve">. </w:t>
      </w:r>
      <w:r w:rsidRPr="00AC3828">
        <w:rPr>
          <w:szCs w:val="30"/>
        </w:rPr>
        <w:t>Функції замовника на стадії будівництва</w:t>
      </w:r>
      <w:r>
        <w:rPr>
          <w:szCs w:val="30"/>
        </w:rPr>
        <w:t xml:space="preserve">. </w:t>
      </w:r>
      <w:r w:rsidRPr="00AC3828">
        <w:rPr>
          <w:szCs w:val="30"/>
        </w:rPr>
        <w:t>Прийняття в експлуатацію закінчених будівництвом об’єктів</w:t>
      </w:r>
      <w:r>
        <w:rPr>
          <w:szCs w:val="30"/>
        </w:rPr>
        <w:t>.</w:t>
      </w:r>
    </w:p>
    <w:p w14:paraId="24E28ED5" w14:textId="3CBDE048" w:rsidR="00D73C05" w:rsidRPr="00E40DA2" w:rsidRDefault="00D73C05" w:rsidP="00D73C05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2</w:t>
      </w:r>
      <w:r w:rsidRPr="00E40DA2">
        <w:rPr>
          <w:i/>
          <w:szCs w:val="30"/>
        </w:rPr>
        <w:t xml:space="preserve">. </w:t>
      </w:r>
      <w:r w:rsidR="00AC3828" w:rsidRPr="00AC3828">
        <w:rPr>
          <w:i/>
          <w:szCs w:val="30"/>
        </w:rPr>
        <w:t xml:space="preserve">Концептуальні засади </w:t>
      </w:r>
      <w:r w:rsidR="005A4ACF">
        <w:rPr>
          <w:i/>
          <w:szCs w:val="30"/>
        </w:rPr>
        <w:t>проєкт</w:t>
      </w:r>
      <w:r w:rsidR="00AC3828" w:rsidRPr="00AC3828">
        <w:rPr>
          <w:i/>
          <w:szCs w:val="30"/>
        </w:rPr>
        <w:t xml:space="preserve">ування </w:t>
      </w:r>
      <w:r w:rsidR="00BD7528">
        <w:rPr>
          <w:i/>
          <w:szCs w:val="30"/>
        </w:rPr>
        <w:t>ЗРГ</w:t>
      </w:r>
    </w:p>
    <w:p w14:paraId="6645F55B" w14:textId="7547B59B" w:rsidR="00D73C05" w:rsidRDefault="00AC3828" w:rsidP="00D73C05">
      <w:pPr>
        <w:rPr>
          <w:szCs w:val="30"/>
        </w:rPr>
      </w:pPr>
      <w:r w:rsidRPr="00AC3828">
        <w:rPr>
          <w:szCs w:val="30"/>
        </w:rPr>
        <w:t xml:space="preserve">Концепція та її складові. </w:t>
      </w:r>
      <w:r w:rsidR="007D7E36" w:rsidRPr="003730C1">
        <w:rPr>
          <w:szCs w:val="30"/>
        </w:rPr>
        <w:t>Сучасні концепції ЗРГ</w:t>
      </w:r>
      <w:r w:rsidR="007D7E36">
        <w:rPr>
          <w:szCs w:val="30"/>
        </w:rPr>
        <w:t>.</w:t>
      </w:r>
      <w:r w:rsidR="007D7E36" w:rsidRPr="00AC3828">
        <w:rPr>
          <w:szCs w:val="30"/>
        </w:rPr>
        <w:t xml:space="preserve"> </w:t>
      </w:r>
      <w:r w:rsidRPr="00AC3828">
        <w:rPr>
          <w:szCs w:val="30"/>
        </w:rPr>
        <w:t>Вибір концепції</w:t>
      </w:r>
      <w:r w:rsidR="00D73C05">
        <w:rPr>
          <w:szCs w:val="30"/>
        </w:rPr>
        <w:t>.</w:t>
      </w:r>
      <w:r>
        <w:rPr>
          <w:szCs w:val="30"/>
        </w:rPr>
        <w:t xml:space="preserve"> </w:t>
      </w:r>
      <w:r w:rsidRPr="00AC3828">
        <w:rPr>
          <w:szCs w:val="30"/>
        </w:rPr>
        <w:t>Кон’юнктурні дослідження існуючого ринку закладів ресторанного господарства</w:t>
      </w:r>
      <w:r>
        <w:rPr>
          <w:szCs w:val="30"/>
        </w:rPr>
        <w:t xml:space="preserve">. </w:t>
      </w:r>
      <w:r w:rsidR="00BD7528" w:rsidRPr="003730C1">
        <w:rPr>
          <w:szCs w:val="30"/>
        </w:rPr>
        <w:t xml:space="preserve">Формат виробництва. Визначення місткості. </w:t>
      </w:r>
      <w:r w:rsidR="007D7E36" w:rsidRPr="003730C1">
        <w:rPr>
          <w:szCs w:val="30"/>
        </w:rPr>
        <w:t xml:space="preserve">Функціональні фактори в </w:t>
      </w:r>
      <w:r w:rsidR="005A4ACF">
        <w:rPr>
          <w:szCs w:val="30"/>
        </w:rPr>
        <w:t>проєкт</w:t>
      </w:r>
      <w:r w:rsidR="007D7E36" w:rsidRPr="003730C1">
        <w:rPr>
          <w:szCs w:val="30"/>
        </w:rPr>
        <w:t>уванні</w:t>
      </w:r>
      <w:r w:rsidR="007D7E36">
        <w:rPr>
          <w:szCs w:val="30"/>
        </w:rPr>
        <w:t>.</w:t>
      </w:r>
      <w:r w:rsidR="007D7E36" w:rsidRPr="003730C1">
        <w:rPr>
          <w:szCs w:val="30"/>
        </w:rPr>
        <w:t xml:space="preserve"> </w:t>
      </w:r>
      <w:r w:rsidR="00BD7528" w:rsidRPr="003730C1">
        <w:rPr>
          <w:szCs w:val="30"/>
        </w:rPr>
        <w:t>Структуризація виробничо-сервісного процесу</w:t>
      </w:r>
      <w:r w:rsidR="00BD7528">
        <w:rPr>
          <w:szCs w:val="30"/>
        </w:rPr>
        <w:t xml:space="preserve">. </w:t>
      </w:r>
      <w:r w:rsidR="00BD7528" w:rsidRPr="003730C1">
        <w:rPr>
          <w:szCs w:val="30"/>
        </w:rPr>
        <w:t>Виробничо-торговельна структура</w:t>
      </w:r>
      <w:r w:rsidR="00BD7528">
        <w:rPr>
          <w:szCs w:val="30"/>
        </w:rPr>
        <w:t>.</w:t>
      </w:r>
    </w:p>
    <w:p w14:paraId="250EB690" w14:textId="686F06C9" w:rsidR="00D73C05" w:rsidRPr="00E40DA2" w:rsidRDefault="00D73C05" w:rsidP="00D73C05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3</w:t>
      </w:r>
      <w:r w:rsidRPr="00E40DA2">
        <w:rPr>
          <w:i/>
          <w:szCs w:val="30"/>
        </w:rPr>
        <w:t xml:space="preserve">. </w:t>
      </w:r>
      <w:r w:rsidR="005A4ACF">
        <w:rPr>
          <w:i/>
          <w:szCs w:val="30"/>
        </w:rPr>
        <w:t>Проєкт</w:t>
      </w:r>
      <w:r w:rsidR="00BD7528" w:rsidRPr="00AA292E">
        <w:rPr>
          <w:i/>
          <w:szCs w:val="30"/>
        </w:rPr>
        <w:t xml:space="preserve">ування виробничо-технологічного процесу </w:t>
      </w:r>
      <w:r w:rsidR="00BD7528">
        <w:rPr>
          <w:i/>
          <w:szCs w:val="30"/>
        </w:rPr>
        <w:t>ЗРГ</w:t>
      </w:r>
    </w:p>
    <w:p w14:paraId="3A1A7BDE" w14:textId="6B2397FE" w:rsidR="00D73C05" w:rsidRDefault="00BD7528" w:rsidP="00D73C05">
      <w:pPr>
        <w:rPr>
          <w:szCs w:val="30"/>
        </w:rPr>
      </w:pPr>
      <w:r w:rsidRPr="00AA292E">
        <w:rPr>
          <w:szCs w:val="30"/>
        </w:rPr>
        <w:t>Виробнича програма</w:t>
      </w:r>
      <w:r>
        <w:rPr>
          <w:szCs w:val="30"/>
        </w:rPr>
        <w:t xml:space="preserve"> </w:t>
      </w:r>
      <w:r w:rsidRPr="00AA292E">
        <w:rPr>
          <w:szCs w:val="30"/>
        </w:rPr>
        <w:t>різних видів</w:t>
      </w:r>
      <w:r w:rsidR="00D73C05">
        <w:rPr>
          <w:szCs w:val="30"/>
        </w:rPr>
        <w:t>.</w:t>
      </w:r>
      <w:r>
        <w:rPr>
          <w:szCs w:val="30"/>
        </w:rPr>
        <w:t xml:space="preserve"> </w:t>
      </w:r>
      <w:r w:rsidRPr="00AA292E">
        <w:rPr>
          <w:szCs w:val="30"/>
        </w:rPr>
        <w:t>Конструювання виробничої програми</w:t>
      </w:r>
      <w:r>
        <w:rPr>
          <w:szCs w:val="30"/>
        </w:rPr>
        <w:t xml:space="preserve">. </w:t>
      </w:r>
      <w:r w:rsidR="005A4ACF">
        <w:rPr>
          <w:szCs w:val="30"/>
        </w:rPr>
        <w:t>Проєкт</w:t>
      </w:r>
      <w:r w:rsidRPr="00AA292E">
        <w:rPr>
          <w:szCs w:val="30"/>
        </w:rPr>
        <w:t>ування структурно-виробничої схеми</w:t>
      </w:r>
      <w:r>
        <w:rPr>
          <w:szCs w:val="30"/>
        </w:rPr>
        <w:t>.</w:t>
      </w:r>
      <w:r w:rsidR="007D7E36">
        <w:rPr>
          <w:szCs w:val="30"/>
        </w:rPr>
        <w:t xml:space="preserve"> </w:t>
      </w:r>
      <w:r w:rsidR="005A4ACF">
        <w:rPr>
          <w:szCs w:val="30"/>
        </w:rPr>
        <w:t>Проєкт</w:t>
      </w:r>
      <w:r w:rsidR="007D7E36" w:rsidRPr="00AA292E">
        <w:rPr>
          <w:szCs w:val="30"/>
        </w:rPr>
        <w:t>ування процесу складування і зберігання</w:t>
      </w:r>
      <w:r w:rsidR="007D7E36">
        <w:rPr>
          <w:szCs w:val="30"/>
        </w:rPr>
        <w:t xml:space="preserve">. </w:t>
      </w:r>
      <w:r w:rsidR="007D7E36" w:rsidRPr="00AA292E">
        <w:rPr>
          <w:szCs w:val="30"/>
        </w:rPr>
        <w:t>Порядок складання розрахунково-продуктової відомості</w:t>
      </w:r>
      <w:r w:rsidR="007D7E36">
        <w:rPr>
          <w:szCs w:val="30"/>
        </w:rPr>
        <w:t xml:space="preserve">. </w:t>
      </w:r>
      <w:r w:rsidR="005A4ACF">
        <w:rPr>
          <w:szCs w:val="30"/>
        </w:rPr>
        <w:t>Проєкт</w:t>
      </w:r>
      <w:r w:rsidR="007D7E36" w:rsidRPr="00AA292E">
        <w:rPr>
          <w:szCs w:val="30"/>
        </w:rPr>
        <w:t>ування технологічних процесів</w:t>
      </w:r>
      <w:r w:rsidR="007D7E36">
        <w:rPr>
          <w:szCs w:val="30"/>
        </w:rPr>
        <w:t xml:space="preserve">. </w:t>
      </w:r>
      <w:r w:rsidR="007D7E36" w:rsidRPr="00AA292E">
        <w:rPr>
          <w:szCs w:val="30"/>
        </w:rPr>
        <w:t>Визначення кількості працівників</w:t>
      </w:r>
      <w:r w:rsidR="007D7E36">
        <w:rPr>
          <w:szCs w:val="30"/>
        </w:rPr>
        <w:t>.</w:t>
      </w:r>
    </w:p>
    <w:p w14:paraId="105DFA31" w14:textId="1B28AABB" w:rsidR="00D73C05" w:rsidRPr="00E40DA2" w:rsidRDefault="00D73C05" w:rsidP="00D73C05">
      <w:pPr>
        <w:rPr>
          <w:i/>
          <w:szCs w:val="30"/>
        </w:rPr>
      </w:pPr>
      <w:r w:rsidRPr="00E40DA2">
        <w:rPr>
          <w:i/>
          <w:szCs w:val="30"/>
        </w:rPr>
        <w:lastRenderedPageBreak/>
        <w:t>Тема </w:t>
      </w:r>
      <w:r>
        <w:rPr>
          <w:i/>
          <w:szCs w:val="30"/>
        </w:rPr>
        <w:t>4</w:t>
      </w:r>
      <w:r w:rsidRPr="00E40DA2">
        <w:rPr>
          <w:i/>
          <w:szCs w:val="30"/>
        </w:rPr>
        <w:t xml:space="preserve">. </w:t>
      </w:r>
      <w:r w:rsidR="005A4ACF">
        <w:rPr>
          <w:i/>
          <w:szCs w:val="30"/>
        </w:rPr>
        <w:t>Проєкт</w:t>
      </w:r>
      <w:r w:rsidR="007D7E36" w:rsidRPr="00AA292E">
        <w:rPr>
          <w:i/>
          <w:szCs w:val="30"/>
        </w:rPr>
        <w:t xml:space="preserve">ування приміщень </w:t>
      </w:r>
      <w:r w:rsidR="007D7E36">
        <w:rPr>
          <w:i/>
          <w:szCs w:val="30"/>
        </w:rPr>
        <w:t>ЗРГ</w:t>
      </w:r>
    </w:p>
    <w:p w14:paraId="68B2045B" w14:textId="718206F2" w:rsidR="00D73C05" w:rsidRDefault="007D7E36" w:rsidP="00D73C05">
      <w:pPr>
        <w:rPr>
          <w:szCs w:val="30"/>
        </w:rPr>
      </w:pPr>
      <w:r w:rsidRPr="00AA292E">
        <w:rPr>
          <w:szCs w:val="30"/>
        </w:rPr>
        <w:t xml:space="preserve">Нормативні вимоги до </w:t>
      </w:r>
      <w:r w:rsidR="005A4ACF">
        <w:rPr>
          <w:szCs w:val="30"/>
        </w:rPr>
        <w:t>проєкт</w:t>
      </w:r>
      <w:r w:rsidRPr="00AA292E">
        <w:rPr>
          <w:szCs w:val="30"/>
        </w:rPr>
        <w:t>ування приміщень для споживачів</w:t>
      </w:r>
      <w:r w:rsidR="00D73C05">
        <w:rPr>
          <w:szCs w:val="30"/>
        </w:rPr>
        <w:t>.</w:t>
      </w:r>
      <w:r>
        <w:rPr>
          <w:szCs w:val="30"/>
        </w:rPr>
        <w:t xml:space="preserve"> </w:t>
      </w:r>
      <w:r w:rsidRPr="00AA292E">
        <w:rPr>
          <w:szCs w:val="30"/>
        </w:rPr>
        <w:t>Планувальні рішення приміщень для споживачів</w:t>
      </w:r>
      <w:r>
        <w:rPr>
          <w:szCs w:val="30"/>
        </w:rPr>
        <w:t xml:space="preserve">. </w:t>
      </w:r>
      <w:r w:rsidRPr="00AA292E">
        <w:rPr>
          <w:szCs w:val="30"/>
        </w:rPr>
        <w:t xml:space="preserve">Нормативні вимоги до </w:t>
      </w:r>
      <w:r w:rsidR="005A4ACF">
        <w:rPr>
          <w:szCs w:val="30"/>
        </w:rPr>
        <w:t>проєкт</w:t>
      </w:r>
      <w:r w:rsidRPr="00AA292E">
        <w:rPr>
          <w:szCs w:val="30"/>
        </w:rPr>
        <w:t>ування складських приміщень</w:t>
      </w:r>
      <w:r>
        <w:rPr>
          <w:szCs w:val="30"/>
        </w:rPr>
        <w:t xml:space="preserve">. </w:t>
      </w:r>
      <w:r w:rsidRPr="00AA292E">
        <w:rPr>
          <w:szCs w:val="30"/>
        </w:rPr>
        <w:t>Структура складських приміщень</w:t>
      </w:r>
      <w:r>
        <w:rPr>
          <w:szCs w:val="30"/>
        </w:rPr>
        <w:t xml:space="preserve">. </w:t>
      </w:r>
      <w:r w:rsidRPr="00AA292E">
        <w:rPr>
          <w:szCs w:val="30"/>
        </w:rPr>
        <w:t xml:space="preserve">Нормативні вимоги до </w:t>
      </w:r>
      <w:r w:rsidR="005A4ACF">
        <w:rPr>
          <w:szCs w:val="30"/>
        </w:rPr>
        <w:t>проєкт</w:t>
      </w:r>
      <w:r w:rsidRPr="00AA292E">
        <w:rPr>
          <w:szCs w:val="30"/>
        </w:rPr>
        <w:t>ування виробничих приміщень</w:t>
      </w:r>
      <w:r>
        <w:rPr>
          <w:szCs w:val="30"/>
        </w:rPr>
        <w:t xml:space="preserve">. </w:t>
      </w:r>
      <w:r w:rsidRPr="00AA292E">
        <w:rPr>
          <w:szCs w:val="30"/>
        </w:rPr>
        <w:t>Структура виробництва</w:t>
      </w:r>
      <w:r>
        <w:rPr>
          <w:szCs w:val="30"/>
        </w:rPr>
        <w:t xml:space="preserve">. </w:t>
      </w:r>
      <w:r w:rsidRPr="00AA292E">
        <w:rPr>
          <w:szCs w:val="30"/>
        </w:rPr>
        <w:t>Визначення площ виробничих приміщень</w:t>
      </w:r>
      <w:r>
        <w:rPr>
          <w:szCs w:val="30"/>
        </w:rPr>
        <w:t>. П</w:t>
      </w:r>
      <w:r w:rsidRPr="00AA292E">
        <w:rPr>
          <w:szCs w:val="30"/>
        </w:rPr>
        <w:t>ланувальн</w:t>
      </w:r>
      <w:r>
        <w:rPr>
          <w:szCs w:val="30"/>
        </w:rPr>
        <w:t>і</w:t>
      </w:r>
      <w:r w:rsidRPr="00AA292E">
        <w:rPr>
          <w:szCs w:val="30"/>
        </w:rPr>
        <w:t xml:space="preserve"> рішен</w:t>
      </w:r>
      <w:r>
        <w:rPr>
          <w:szCs w:val="30"/>
        </w:rPr>
        <w:t>ня</w:t>
      </w:r>
      <w:r w:rsidRPr="00AA292E">
        <w:rPr>
          <w:szCs w:val="30"/>
        </w:rPr>
        <w:t xml:space="preserve"> виробничих зон</w:t>
      </w:r>
      <w:r>
        <w:rPr>
          <w:szCs w:val="30"/>
        </w:rPr>
        <w:t xml:space="preserve">. </w:t>
      </w:r>
      <w:r w:rsidRPr="00AA292E">
        <w:rPr>
          <w:szCs w:val="30"/>
        </w:rPr>
        <w:t>Підбір механічного, теплового і допоміжного технологічного устаткування</w:t>
      </w:r>
      <w:r>
        <w:rPr>
          <w:szCs w:val="30"/>
        </w:rPr>
        <w:t xml:space="preserve">. </w:t>
      </w:r>
      <w:r w:rsidRPr="00AA292E">
        <w:rPr>
          <w:szCs w:val="30"/>
        </w:rPr>
        <w:t>Вимоги до розміщення устаткування. Специфікація устаткування.</w:t>
      </w:r>
      <w:r>
        <w:rPr>
          <w:szCs w:val="30"/>
        </w:rPr>
        <w:t xml:space="preserve"> </w:t>
      </w:r>
      <w:r w:rsidRPr="00AA292E">
        <w:rPr>
          <w:szCs w:val="30"/>
        </w:rPr>
        <w:t xml:space="preserve">Нормативні вимоги до </w:t>
      </w:r>
      <w:r w:rsidR="005A4ACF">
        <w:rPr>
          <w:szCs w:val="30"/>
        </w:rPr>
        <w:t>проєкт</w:t>
      </w:r>
      <w:r w:rsidRPr="00AA292E">
        <w:rPr>
          <w:szCs w:val="30"/>
        </w:rPr>
        <w:t>ування адміністративно-побутових приміщень</w:t>
      </w:r>
      <w:r>
        <w:rPr>
          <w:szCs w:val="30"/>
        </w:rPr>
        <w:t xml:space="preserve">. </w:t>
      </w:r>
      <w:r w:rsidRPr="00AA292E">
        <w:rPr>
          <w:szCs w:val="30"/>
        </w:rPr>
        <w:t xml:space="preserve">Нормативні вимоги до </w:t>
      </w:r>
      <w:r w:rsidR="005A4ACF">
        <w:rPr>
          <w:szCs w:val="30"/>
        </w:rPr>
        <w:t>проєкт</w:t>
      </w:r>
      <w:r w:rsidRPr="00AA292E">
        <w:rPr>
          <w:szCs w:val="30"/>
        </w:rPr>
        <w:t>ування технічних приміщень</w:t>
      </w:r>
      <w:r>
        <w:rPr>
          <w:szCs w:val="30"/>
        </w:rPr>
        <w:t>.</w:t>
      </w:r>
    </w:p>
    <w:p w14:paraId="5B17CCBC" w14:textId="3CCC5B62" w:rsidR="00D73C05" w:rsidRPr="005A4ACF" w:rsidRDefault="00D73C05" w:rsidP="00D73C05">
      <w:pPr>
        <w:rPr>
          <w:i/>
          <w:szCs w:val="30"/>
        </w:rPr>
      </w:pPr>
      <w:r w:rsidRPr="00E40DA2">
        <w:rPr>
          <w:i/>
          <w:szCs w:val="30"/>
        </w:rPr>
        <w:t>Тема </w:t>
      </w:r>
      <w:r>
        <w:rPr>
          <w:i/>
          <w:szCs w:val="30"/>
        </w:rPr>
        <w:t>5</w:t>
      </w:r>
      <w:r w:rsidRPr="00E40DA2">
        <w:rPr>
          <w:i/>
          <w:szCs w:val="30"/>
        </w:rPr>
        <w:t xml:space="preserve">. </w:t>
      </w:r>
      <w:r w:rsidR="007D7E36" w:rsidRPr="007D7E36">
        <w:rPr>
          <w:i/>
          <w:szCs w:val="30"/>
        </w:rPr>
        <w:t>Просторове забезпечення сервісно-виробничого процесу</w:t>
      </w:r>
      <w:r w:rsidR="005A4ACF" w:rsidRPr="0057191D">
        <w:rPr>
          <w:i/>
          <w:szCs w:val="30"/>
          <w:lang w:val="ru-RU"/>
        </w:rPr>
        <w:t xml:space="preserve"> </w:t>
      </w:r>
      <w:r w:rsidR="005A4ACF">
        <w:rPr>
          <w:i/>
          <w:szCs w:val="30"/>
        </w:rPr>
        <w:t>ЗРГ</w:t>
      </w:r>
    </w:p>
    <w:p w14:paraId="37413194" w14:textId="00CE8729" w:rsidR="00D73C05" w:rsidRPr="00E40DA2" w:rsidRDefault="00261946" w:rsidP="00D73C05">
      <w:pPr>
        <w:rPr>
          <w:szCs w:val="30"/>
        </w:rPr>
      </w:pPr>
      <w:r w:rsidRPr="00261946">
        <w:rPr>
          <w:szCs w:val="30"/>
        </w:rPr>
        <w:t>Організація внутрішнього простору</w:t>
      </w:r>
      <w:r w:rsidR="00D73C05">
        <w:rPr>
          <w:szCs w:val="30"/>
        </w:rPr>
        <w:t>.</w:t>
      </w:r>
      <w:r>
        <w:rPr>
          <w:szCs w:val="30"/>
        </w:rPr>
        <w:t xml:space="preserve"> </w:t>
      </w:r>
      <w:r w:rsidRPr="00261946">
        <w:rPr>
          <w:szCs w:val="30"/>
        </w:rPr>
        <w:t xml:space="preserve">Вимоги до </w:t>
      </w:r>
      <w:r w:rsidR="005A4ACF">
        <w:rPr>
          <w:szCs w:val="30"/>
        </w:rPr>
        <w:t>проєкт</w:t>
      </w:r>
      <w:r w:rsidRPr="00261946">
        <w:rPr>
          <w:szCs w:val="30"/>
        </w:rPr>
        <w:t>ування і просторового рішення зони постачання та зберігання сировини, товарів і засобів матеріально-технічного забезпечення</w:t>
      </w:r>
      <w:r>
        <w:rPr>
          <w:szCs w:val="30"/>
        </w:rPr>
        <w:t xml:space="preserve">. </w:t>
      </w:r>
      <w:r w:rsidRPr="00261946">
        <w:rPr>
          <w:szCs w:val="30"/>
        </w:rPr>
        <w:t>Просторове рішення зони виробництва напівфабрикатів і готової продукції</w:t>
      </w:r>
      <w:r>
        <w:rPr>
          <w:szCs w:val="30"/>
        </w:rPr>
        <w:t xml:space="preserve">. </w:t>
      </w:r>
      <w:r w:rsidRPr="00261946">
        <w:rPr>
          <w:szCs w:val="30"/>
        </w:rPr>
        <w:t>Просторове рішення зони обслуговування</w:t>
      </w:r>
      <w:r>
        <w:rPr>
          <w:szCs w:val="30"/>
        </w:rPr>
        <w:t xml:space="preserve">. </w:t>
      </w:r>
      <w:r w:rsidRPr="00261946">
        <w:rPr>
          <w:szCs w:val="30"/>
        </w:rPr>
        <w:t xml:space="preserve">Рекомендації щодо </w:t>
      </w:r>
      <w:r w:rsidR="005A4ACF">
        <w:rPr>
          <w:szCs w:val="30"/>
        </w:rPr>
        <w:t>проєкт</w:t>
      </w:r>
      <w:r w:rsidRPr="00261946">
        <w:rPr>
          <w:szCs w:val="30"/>
        </w:rPr>
        <w:t>ування службово-побутових та технічних приміщень</w:t>
      </w:r>
      <w:r>
        <w:rPr>
          <w:szCs w:val="30"/>
        </w:rPr>
        <w:t>.</w:t>
      </w:r>
    </w:p>
    <w:p w14:paraId="1457B566" w14:textId="2095E02E" w:rsidR="00094100" w:rsidRPr="00E40DA2" w:rsidRDefault="00D73C05" w:rsidP="00451AC5">
      <w:pPr>
        <w:rPr>
          <w:i/>
          <w:szCs w:val="30"/>
        </w:rPr>
      </w:pPr>
      <w:r>
        <w:rPr>
          <w:i/>
          <w:szCs w:val="30"/>
        </w:rPr>
        <w:t>Тема 6</w:t>
      </w:r>
      <w:r w:rsidR="00451AC5" w:rsidRPr="00E40DA2">
        <w:rPr>
          <w:i/>
          <w:szCs w:val="30"/>
        </w:rPr>
        <w:t xml:space="preserve">. </w:t>
      </w:r>
      <w:r w:rsidR="00261946" w:rsidRPr="00261946">
        <w:rPr>
          <w:i/>
          <w:szCs w:val="30"/>
        </w:rPr>
        <w:t xml:space="preserve">Атмосфера та дизайн </w:t>
      </w:r>
      <w:r w:rsidR="00261946">
        <w:rPr>
          <w:i/>
          <w:szCs w:val="30"/>
        </w:rPr>
        <w:t>ЗРГ</w:t>
      </w:r>
    </w:p>
    <w:p w14:paraId="16B00B6F" w14:textId="4CB30103" w:rsidR="0011784C" w:rsidRDefault="00261946" w:rsidP="00451AC5">
      <w:pPr>
        <w:rPr>
          <w:szCs w:val="30"/>
        </w:rPr>
      </w:pPr>
      <w:r w:rsidRPr="00261946">
        <w:rPr>
          <w:szCs w:val="30"/>
        </w:rPr>
        <w:t>Складові комфортної атмосфери. Основні елементи дизайну. Організація внутрішнього простору. Стилі інтер’єру. Дизайнерське рішення зони обслуговування. Основи дизайну виробничих приміщень</w:t>
      </w:r>
      <w:r w:rsidR="0011784C">
        <w:rPr>
          <w:szCs w:val="30"/>
        </w:rPr>
        <w:t>.</w:t>
      </w:r>
      <w:r>
        <w:rPr>
          <w:szCs w:val="30"/>
        </w:rPr>
        <w:t xml:space="preserve"> </w:t>
      </w:r>
      <w:r w:rsidRPr="00261946">
        <w:rPr>
          <w:szCs w:val="30"/>
        </w:rPr>
        <w:t>Сучасні тенденції виробничого дизайну</w:t>
      </w:r>
      <w:r>
        <w:rPr>
          <w:szCs w:val="30"/>
        </w:rPr>
        <w:t>.</w:t>
      </w:r>
    </w:p>
    <w:bookmarkEnd w:id="0"/>
    <w:bookmarkEnd w:id="1"/>
    <w:bookmarkEnd w:id="2"/>
    <w:bookmarkEnd w:id="3"/>
    <w:p w14:paraId="1299C43A" w14:textId="77777777" w:rsidR="00983C8C" w:rsidRPr="00E40DA2" w:rsidRDefault="00983C8C" w:rsidP="003F1A8C">
      <w:pPr>
        <w:jc w:val="left"/>
        <w:rPr>
          <w:b/>
          <w:caps/>
        </w:rPr>
      </w:pPr>
    </w:p>
    <w:p w14:paraId="4C5FDC32" w14:textId="77777777" w:rsidR="003F1A8C" w:rsidRPr="00E40DA2" w:rsidRDefault="003F1A8C" w:rsidP="003F1A8C">
      <w:pPr>
        <w:pStyle w:val="2"/>
      </w:pPr>
      <w:r w:rsidRPr="00E40DA2">
        <w:t xml:space="preserve">Особливості </w:t>
      </w:r>
      <w:r w:rsidR="00756AF0" w:rsidRPr="00E40DA2">
        <w:t xml:space="preserve">та політики </w:t>
      </w:r>
      <w:r w:rsidRPr="00E40DA2">
        <w:t>дисципліни</w:t>
      </w:r>
    </w:p>
    <w:p w14:paraId="1BD9E0DF" w14:textId="047F9938" w:rsidR="00333DFA" w:rsidRPr="00E40DA2" w:rsidRDefault="00261946" w:rsidP="00333DFA">
      <w:r w:rsidRPr="00261946">
        <w:t>Вивчення дисципліни передбачає використання комп’ютерної техніки та програмних продуктів (візуальних засобів моделювання)</w:t>
      </w:r>
      <w:r w:rsidR="001A0D6C">
        <w:t xml:space="preserve">. </w:t>
      </w:r>
    </w:p>
    <w:p w14:paraId="523D6B91" w14:textId="27251290" w:rsidR="001A0D6C" w:rsidRDefault="00261946" w:rsidP="001A0D6C">
      <w:r w:rsidRPr="00261946">
        <w:t>Відвідання занять є важливою складовою навчання. Очікується, що всі студенти відвідають усі лекції і практичні зайняття дисципліни. Студенти мають інформувати викладача про неможливість відвідати заняття.</w:t>
      </w:r>
    </w:p>
    <w:p w14:paraId="5445D409" w14:textId="5C140240" w:rsidR="00261946" w:rsidRPr="00E40DA2" w:rsidRDefault="00261946" w:rsidP="001A0D6C">
      <w:r w:rsidRPr="00261946">
        <w:t>Методичне забезпечення дисципліни викладено на Порталі освітніх ресурсів та інформаційної підтримки освітнього процесу Інституту (</w:t>
      </w:r>
      <w:hyperlink r:id="rId13" w:history="1">
        <w:r w:rsidR="007E1787" w:rsidRPr="007E1787">
          <w:rPr>
            <w:rStyle w:val="a3"/>
          </w:rPr>
          <w:t>http://beta-edu.htei.kh.ua/moodle/</w:t>
        </w:r>
      </w:hyperlink>
      <w:r w:rsidRPr="00261946">
        <w:t>), викладання дисципліни не передбачає виїзні заняття.</w:t>
      </w:r>
    </w:p>
    <w:p w14:paraId="29D6B04F" w14:textId="77777777" w:rsidR="003F1A8C" w:rsidRPr="00E40DA2" w:rsidRDefault="00333DFA" w:rsidP="001A0D6C">
      <w:pPr>
        <w:rPr>
          <w:b/>
          <w:caps/>
        </w:rPr>
      </w:pPr>
      <w:r w:rsidRPr="00E40DA2">
        <w:t xml:space="preserve"> </w:t>
      </w:r>
    </w:p>
    <w:p w14:paraId="5883FB00" w14:textId="77777777" w:rsidR="001B42A3" w:rsidRPr="00E40DA2" w:rsidRDefault="001B42A3" w:rsidP="001B42A3">
      <w:pPr>
        <w:pStyle w:val="2"/>
      </w:pPr>
      <w:r w:rsidRPr="00E40DA2">
        <w:t>Форми та методи оцінювання</w:t>
      </w:r>
    </w:p>
    <w:p w14:paraId="1610C7CE" w14:textId="0D414C02" w:rsidR="001E53FA" w:rsidRPr="00E40DA2" w:rsidRDefault="002652D3" w:rsidP="001B42A3">
      <w:r w:rsidRPr="00E40DA2">
        <w:t>Оцінювання результатів навчання студентів здійснюється за 100-баловою шкалою та шкалою ЄКТС</w:t>
      </w:r>
      <w:r w:rsidR="00DC10CF" w:rsidRPr="00E40DA2">
        <w:t xml:space="preserve"> відповідно до діючого </w:t>
      </w:r>
      <w:hyperlink r:id="rId14" w:history="1">
        <w:r w:rsidR="00DC10CF" w:rsidRPr="005854AD">
          <w:rPr>
            <w:rStyle w:val="a3"/>
          </w:rPr>
          <w:t>Положення про оцінювання результатів навчання студентів</w:t>
        </w:r>
      </w:hyperlink>
      <w:r w:rsidR="00DC10CF" w:rsidRPr="00E40DA2">
        <w:rPr>
          <w:color w:val="1F497D" w:themeColor="text2"/>
        </w:rPr>
        <w:t>.</w:t>
      </w:r>
      <w:r w:rsidRPr="00E40DA2">
        <w:t xml:space="preserve"> </w:t>
      </w:r>
    </w:p>
    <w:p w14:paraId="2DFC42FB" w14:textId="54D1FF61" w:rsidR="001E53FA" w:rsidRPr="00E40DA2" w:rsidRDefault="001E53FA" w:rsidP="001E53FA">
      <w:r w:rsidRPr="00E40DA2">
        <w:rPr>
          <w:i/>
        </w:rPr>
        <w:t>Поточний контроль (60 балів)</w:t>
      </w:r>
      <w:r w:rsidRPr="00E40DA2">
        <w:t xml:space="preserve">: </w:t>
      </w:r>
      <w:r w:rsidR="001E1075" w:rsidRPr="00E40DA2">
        <w:t xml:space="preserve">1) </w:t>
      </w:r>
      <w:r w:rsidR="003B66ED" w:rsidRPr="003B66ED">
        <w:t>опанування лекційного матеріалу</w:t>
      </w:r>
      <w:r w:rsidR="001E1075" w:rsidRPr="00E40DA2">
        <w:t xml:space="preserve">; </w:t>
      </w:r>
      <w:r w:rsidR="003B66ED" w:rsidRPr="0057191D">
        <w:t>2</w:t>
      </w:r>
      <w:r w:rsidR="001E1075" w:rsidRPr="00E40DA2">
        <w:t xml:space="preserve">) </w:t>
      </w:r>
      <w:r w:rsidR="003B66ED" w:rsidRPr="003B66ED">
        <w:t>виконання практичних завдань</w:t>
      </w:r>
      <w:r w:rsidR="003F60FB" w:rsidRPr="00E40DA2">
        <w:t xml:space="preserve">; </w:t>
      </w:r>
      <w:r w:rsidR="003B66ED" w:rsidRPr="0057191D">
        <w:t>3</w:t>
      </w:r>
      <w:r w:rsidR="001E1075" w:rsidRPr="00E40DA2">
        <w:t>)</w:t>
      </w:r>
      <w:r w:rsidR="00EB6F58" w:rsidRPr="00E40DA2">
        <w:t> </w:t>
      </w:r>
      <w:r w:rsidR="001E1075" w:rsidRPr="00E40DA2">
        <w:t xml:space="preserve">поточне </w:t>
      </w:r>
      <w:r w:rsidRPr="00E40DA2">
        <w:t xml:space="preserve">тестування на </w:t>
      </w:r>
      <w:hyperlink r:id="rId15" w:history="1">
        <w:r w:rsidR="001F6470" w:rsidRPr="005854AD">
          <w:rPr>
            <w:rStyle w:val="a3"/>
          </w:rPr>
          <w:t>Порталі освітніх ресурсів та інформаційної підтримки освітнього процесу Інституту</w:t>
        </w:r>
      </w:hyperlink>
      <w:r w:rsidR="001F6470">
        <w:t>.</w:t>
      </w:r>
    </w:p>
    <w:p w14:paraId="7C540E59" w14:textId="47DEC07B" w:rsidR="001E53FA" w:rsidRPr="00E40DA2" w:rsidRDefault="001E53FA" w:rsidP="001E53FA">
      <w:pPr>
        <w:rPr>
          <w:snapToGrid w:val="0"/>
        </w:rPr>
      </w:pPr>
      <w:r w:rsidRPr="00E40DA2">
        <w:rPr>
          <w:i/>
        </w:rPr>
        <w:t xml:space="preserve">Підсумковий </w:t>
      </w:r>
      <w:r w:rsidR="009B5945" w:rsidRPr="00E40DA2">
        <w:rPr>
          <w:i/>
        </w:rPr>
        <w:t xml:space="preserve">семестровий </w:t>
      </w:r>
      <w:r w:rsidRPr="00E40DA2">
        <w:rPr>
          <w:i/>
        </w:rPr>
        <w:t>контроль (40 балів)</w:t>
      </w:r>
      <w:r w:rsidRPr="00E40DA2">
        <w:t>: письмовий екзамен</w:t>
      </w:r>
      <w:r w:rsidR="00CC7399" w:rsidRPr="00E40DA2">
        <w:t>. Структура екзаменаційного білету: з</w:t>
      </w:r>
      <w:r w:rsidRPr="00E40DA2">
        <w:rPr>
          <w:snapToGrid w:val="0"/>
        </w:rPr>
        <w:t>авдання на оцінювання теоретичних знань (комп’ютерне тестування)</w:t>
      </w:r>
      <w:r w:rsidR="00CC7399" w:rsidRPr="00E40DA2">
        <w:rPr>
          <w:snapToGrid w:val="0"/>
        </w:rPr>
        <w:t>; з</w:t>
      </w:r>
      <w:r w:rsidRPr="00E40DA2">
        <w:rPr>
          <w:snapToGrid w:val="0"/>
        </w:rPr>
        <w:t>авдання на оцінювання практичних навичок (</w:t>
      </w:r>
      <w:r w:rsidR="00C56262">
        <w:rPr>
          <w:snapToGrid w:val="0"/>
        </w:rPr>
        <w:t>розрахунково-аналітичне завдання</w:t>
      </w:r>
      <w:r w:rsidRPr="00E40DA2">
        <w:rPr>
          <w:snapToGrid w:val="0"/>
        </w:rPr>
        <w:t>)</w:t>
      </w:r>
      <w:r w:rsidR="008B0501" w:rsidRPr="00E40DA2">
        <w:rPr>
          <w:snapToGrid w:val="0"/>
        </w:rPr>
        <w:t>; з</w:t>
      </w:r>
      <w:r w:rsidRPr="00E40DA2">
        <w:rPr>
          <w:snapToGrid w:val="0"/>
        </w:rPr>
        <w:t>авдання на оцінювання професійних вмінь (</w:t>
      </w:r>
      <w:r w:rsidR="00C56262">
        <w:rPr>
          <w:snapToGrid w:val="0"/>
        </w:rPr>
        <w:t>творче завдання</w:t>
      </w:r>
      <w:r w:rsidRPr="00E40DA2">
        <w:rPr>
          <w:snapToGrid w:val="0"/>
        </w:rPr>
        <w:t>)</w:t>
      </w:r>
      <w:r w:rsidR="008B0501" w:rsidRPr="00E40DA2">
        <w:rPr>
          <w:snapToGrid w:val="0"/>
        </w:rPr>
        <w:t>.</w:t>
      </w:r>
    </w:p>
    <w:p w14:paraId="422B6544" w14:textId="77777777" w:rsidR="001B42A3" w:rsidRPr="00E40DA2" w:rsidRDefault="002652D3" w:rsidP="001B42A3">
      <w:r w:rsidRPr="00E40DA2">
        <w:rPr>
          <w:snapToGrid w:val="0"/>
        </w:rPr>
        <w:lastRenderedPageBreak/>
        <w:t>Умовою допуску до підсумкового семестрового контролю є</w:t>
      </w:r>
      <w:r w:rsidRPr="00E40DA2">
        <w:t xml:space="preserve"> виконання програми навчальної дисципліни і отримання оцінки за виконання завдань поточного контролю не менше ніж 36 балів. Мінімальна загальна кількість балів для отримання позитивної оцінки з дисципліни – 60.</w:t>
      </w:r>
    </w:p>
    <w:p w14:paraId="4DDBEF00" w14:textId="77777777" w:rsidR="002652D3" w:rsidRPr="00E40DA2" w:rsidRDefault="002652D3" w:rsidP="001B42A3"/>
    <w:p w14:paraId="79B5CCE7" w14:textId="77777777" w:rsidR="00983C8C" w:rsidRPr="00E40DA2" w:rsidRDefault="00983C8C" w:rsidP="00983C8C">
      <w:pPr>
        <w:pStyle w:val="2"/>
      </w:pPr>
      <w:r w:rsidRPr="00E40DA2">
        <w:t>Рекомендовані джерела інформації</w:t>
      </w:r>
    </w:p>
    <w:p w14:paraId="15CB0334" w14:textId="54699F43" w:rsidR="00147D7A" w:rsidRPr="00E40DA2" w:rsidRDefault="00147D7A" w:rsidP="0057191D">
      <w:r>
        <w:t xml:space="preserve">1. </w:t>
      </w:r>
      <w:r w:rsidR="009A0CC5">
        <w:t>Архіпов В. В. Ресторанна справа: Асортимент, технологія і управління якістю продукції в сучасному ресторані : навчальний посібник / В. В. Архіпов, Т. В. Іваннікова, А. В. Архіпова. – Київ : Центр учбової літератури, 2008. – 384 с</w:t>
      </w:r>
      <w:r w:rsidR="00DD1C3C">
        <w:t>.</w:t>
      </w:r>
    </w:p>
    <w:p w14:paraId="2B3D4F80" w14:textId="662F2517" w:rsidR="00DD1C3C" w:rsidRDefault="009A0CC5" w:rsidP="0057191D">
      <w:r w:rsidRPr="0057191D">
        <w:rPr>
          <w:lang w:val="ru-RU"/>
        </w:rPr>
        <w:t>2</w:t>
      </w:r>
      <w:r w:rsidR="00DD1C3C">
        <w:t>.</w:t>
      </w:r>
      <w:r>
        <w:t xml:space="preserve"> </w:t>
      </w:r>
      <w:r w:rsidRPr="009A0CC5">
        <w:t>Будинки і споруди. Підприємства харчування (Заклади ресторанного господарства) : ДБН В.2.2-25:2009. [Чинні від 2010-09-01]. – Київ : Мінрегіонбуд України, 2010. –</w:t>
      </w:r>
      <w:r>
        <w:t xml:space="preserve"> </w:t>
      </w:r>
      <w:r w:rsidRPr="009A0CC5">
        <w:t>83 с.</w:t>
      </w:r>
    </w:p>
    <w:p w14:paraId="086B37B2" w14:textId="2A855038" w:rsidR="009A0CC5" w:rsidRDefault="009A0CC5" w:rsidP="0057191D">
      <w:r>
        <w:t>3. Громадські будинки і споруди (Основні положення) : ДБН В.2.2-9:2018. [Чинні від 2019-06-01]. – Київ : Держбуд України, 2010. – 84 с.</w:t>
      </w:r>
    </w:p>
    <w:p w14:paraId="1A65322D" w14:textId="2D61DCD0" w:rsidR="009A0CC5" w:rsidRDefault="009A0CC5" w:rsidP="0057191D">
      <w:r>
        <w:t>4. Котеньова З. І. Архітектура будівель і споруд : навчальний посібник / З. І. Котеньова. – Харків : ХНАМГ, 2007. – 171 с.</w:t>
      </w:r>
    </w:p>
    <w:p w14:paraId="6BC06EE8" w14:textId="05BBC10F" w:rsidR="001C2899" w:rsidRDefault="001C2899" w:rsidP="0057191D">
      <w:r>
        <w:t>5. Мазаракі А. А. HoReCa : навчальний посібник для студентів вищих навчальних закладів. Кейтеринг / А. А. Мазаракі, С. Л. Шаповал, С. В. Мельниченко ; під редакцією А. А. Мазаракі.</w:t>
      </w:r>
      <w:r w:rsidR="0057191D">
        <w:t xml:space="preserve"> </w:t>
      </w:r>
      <w:r>
        <w:t>– Київ : КНТЕУ, 2017. – 448 с.</w:t>
      </w:r>
    </w:p>
    <w:p w14:paraId="638BB030" w14:textId="1655C6B2" w:rsidR="001C2899" w:rsidRDefault="001C2899" w:rsidP="0057191D">
      <w:r>
        <w:t xml:space="preserve">6. Мазаракі А. А. HoReCa : навчальний посібник для студентів вищих навчальних  закладів.  Ресторани  /  А.  А.  Мазаракі,  С.  Л.  Шаповал, С. В. Мельниченко ; під редакцією </w:t>
      </w:r>
      <w:r w:rsidR="5485ED34">
        <w:t xml:space="preserve"> </w:t>
      </w:r>
      <w:r>
        <w:t>А. А. Мазаракі. – Київ : КНТЕУ, 2017. – 311 с.</w:t>
      </w:r>
    </w:p>
    <w:p w14:paraId="72753099" w14:textId="064B855E" w:rsidR="009A0CC5" w:rsidRDefault="001C2899" w:rsidP="0057191D">
      <w:r>
        <w:t>7</w:t>
      </w:r>
      <w:r w:rsidR="009A0CC5">
        <w:t xml:space="preserve">. </w:t>
      </w:r>
      <w:r w:rsidR="009A0CC5" w:rsidRPr="009A0CC5">
        <w:t xml:space="preserve">Мазаракі А. А. </w:t>
      </w:r>
      <w:r w:rsidR="005A4ACF">
        <w:t>Проєкт</w:t>
      </w:r>
      <w:r w:rsidR="009A0CC5" w:rsidRPr="009A0CC5">
        <w:t xml:space="preserve">ування закладів ресторанного господарства : підручник / </w:t>
      </w:r>
      <w:r w:rsidR="009A0CC5">
        <w:br/>
      </w:r>
      <w:r w:rsidR="009A0CC5" w:rsidRPr="009A0CC5">
        <w:t>А. А. Мазаракі, С. Л. Шаповал, О. М. Григоренко ; під редакцією А. А. Мазаракі. – Київ : КНТЕУ, 2017. – 183 с.</w:t>
      </w:r>
    </w:p>
    <w:p w14:paraId="6C9D82CA" w14:textId="1441F9E8" w:rsidR="009A0CC5" w:rsidRDefault="001C2899" w:rsidP="0057191D">
      <w:r>
        <w:t>8</w:t>
      </w:r>
      <w:r w:rsidR="009A0CC5">
        <w:t>. Мазаракі  А.  А.  Устаткування  закладів  ресторанного  господарства  : навчальний посібник для студентів вищих навчальних закладів / А. А. Мазаракі, С. Л. Шаповал, І. І. Тарасенко. – Київ : КНТЕУ, 2013. – 639 с.</w:t>
      </w:r>
    </w:p>
    <w:p w14:paraId="0BB072D2" w14:textId="1AB136FD" w:rsidR="009A0CC5" w:rsidRPr="009A0CC5" w:rsidRDefault="009A0CC5" w:rsidP="0057191D">
      <w:r>
        <w:t>9.</w:t>
      </w:r>
      <w:r w:rsidR="001C2899">
        <w:t xml:space="preserve"> Склад, порядок розроблення, погодження та затвердження </w:t>
      </w:r>
      <w:r w:rsidR="005A4ACF">
        <w:t>проєкт</w:t>
      </w:r>
      <w:r w:rsidR="001C2899">
        <w:t xml:space="preserve">ної документації для </w:t>
      </w:r>
      <w:r w:rsidR="00374FD8">
        <w:t>будівництва : ДБН А.2.2-3-2014.</w:t>
      </w:r>
      <w:r w:rsidR="001C2899">
        <w:t xml:space="preserve"> [Чинний від 2014-10-01]. – Київ : Держбуд України, 2014. – 33</w:t>
      </w:r>
      <w:r w:rsidR="0057191D">
        <w:t> </w:t>
      </w:r>
      <w:bookmarkStart w:id="4" w:name="_GoBack"/>
      <w:bookmarkEnd w:id="4"/>
      <w:r w:rsidR="001C2899">
        <w:t>с.</w:t>
      </w:r>
    </w:p>
    <w:p w14:paraId="17FAFD1F" w14:textId="34359AF4" w:rsidR="00B71534" w:rsidRPr="00E40DA2" w:rsidRDefault="00DD1C3C" w:rsidP="0057191D">
      <w:pPr>
        <w:rPr>
          <w:b/>
        </w:rPr>
      </w:pPr>
      <w:r>
        <w:t>10</w:t>
      </w:r>
      <w:r w:rsidR="00D86A69" w:rsidRPr="00E40DA2">
        <w:t xml:space="preserve">. </w:t>
      </w:r>
      <w:r w:rsidR="001C2899" w:rsidRPr="001C2899">
        <w:t>Шаповал С. Л. Громадське будівництво : навчальний посібник / С. Л. Шаповал ; під редакцією А. А. Мазаракі. – Київ : КН</w:t>
      </w:r>
      <w:r w:rsidR="001C2899">
        <w:t>ТЕУ, 2015. – 359 с</w:t>
      </w:r>
      <w:r>
        <w:t>.</w:t>
      </w:r>
    </w:p>
    <w:sectPr w:rsidR="00B71534" w:rsidRPr="00E40DA2" w:rsidSect="00212C2C">
      <w:pgSz w:w="11906" w:h="16838" w:code="9"/>
      <w:pgMar w:top="1134" w:right="1134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DBDA6" w14:textId="77777777" w:rsidR="00D71ED7" w:rsidRDefault="00D71ED7" w:rsidP="009B22AA">
      <w:pPr>
        <w:spacing w:after="0"/>
      </w:pPr>
      <w:r>
        <w:separator/>
      </w:r>
    </w:p>
  </w:endnote>
  <w:endnote w:type="continuationSeparator" w:id="0">
    <w:p w14:paraId="184DA71C" w14:textId="77777777" w:rsidR="00D71ED7" w:rsidRDefault="00D71ED7" w:rsidP="009B22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1388" w14:textId="77777777" w:rsidR="00D71ED7" w:rsidRDefault="00D71ED7" w:rsidP="009B22AA">
      <w:pPr>
        <w:spacing w:after="0"/>
      </w:pPr>
      <w:r>
        <w:separator/>
      </w:r>
    </w:p>
  </w:footnote>
  <w:footnote w:type="continuationSeparator" w:id="0">
    <w:p w14:paraId="196588E7" w14:textId="77777777" w:rsidR="00D71ED7" w:rsidRDefault="00D71ED7" w:rsidP="009B22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D16"/>
    <w:multiLevelType w:val="hybridMultilevel"/>
    <w:tmpl w:val="9AD445B4"/>
    <w:lvl w:ilvl="0" w:tplc="E9E0B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3B"/>
    <w:rsid w:val="00026842"/>
    <w:rsid w:val="00030B3B"/>
    <w:rsid w:val="00036D30"/>
    <w:rsid w:val="000533A4"/>
    <w:rsid w:val="000533A7"/>
    <w:rsid w:val="00054ED1"/>
    <w:rsid w:val="00071EEC"/>
    <w:rsid w:val="000932EC"/>
    <w:rsid w:val="00093A0F"/>
    <w:rsid w:val="00093E81"/>
    <w:rsid w:val="00094100"/>
    <w:rsid w:val="00096C79"/>
    <w:rsid w:val="000B4934"/>
    <w:rsid w:val="0011784C"/>
    <w:rsid w:val="0012274C"/>
    <w:rsid w:val="001460A8"/>
    <w:rsid w:val="00147D7A"/>
    <w:rsid w:val="0015295E"/>
    <w:rsid w:val="00167CE5"/>
    <w:rsid w:val="001821AE"/>
    <w:rsid w:val="0018313A"/>
    <w:rsid w:val="00196E2C"/>
    <w:rsid w:val="001A0D6C"/>
    <w:rsid w:val="001B42A3"/>
    <w:rsid w:val="001B7CA2"/>
    <w:rsid w:val="001C1814"/>
    <w:rsid w:val="001C2899"/>
    <w:rsid w:val="001E1075"/>
    <w:rsid w:val="001E53FA"/>
    <w:rsid w:val="001E5EE0"/>
    <w:rsid w:val="001E6851"/>
    <w:rsid w:val="001F6470"/>
    <w:rsid w:val="002015F8"/>
    <w:rsid w:val="00212C2C"/>
    <w:rsid w:val="00233AF6"/>
    <w:rsid w:val="00236746"/>
    <w:rsid w:val="00243B2F"/>
    <w:rsid w:val="00261946"/>
    <w:rsid w:val="002652D3"/>
    <w:rsid w:val="00270356"/>
    <w:rsid w:val="002A451E"/>
    <w:rsid w:val="002B23BC"/>
    <w:rsid w:val="002C2CEB"/>
    <w:rsid w:val="002C74DA"/>
    <w:rsid w:val="00302969"/>
    <w:rsid w:val="0031510C"/>
    <w:rsid w:val="00333DFA"/>
    <w:rsid w:val="00347898"/>
    <w:rsid w:val="003500F3"/>
    <w:rsid w:val="00357E26"/>
    <w:rsid w:val="00374FD8"/>
    <w:rsid w:val="003A0A17"/>
    <w:rsid w:val="003A6505"/>
    <w:rsid w:val="003B66ED"/>
    <w:rsid w:val="003C16BC"/>
    <w:rsid w:val="003E46D8"/>
    <w:rsid w:val="003F1A8C"/>
    <w:rsid w:val="003F60FB"/>
    <w:rsid w:val="00451AC5"/>
    <w:rsid w:val="00463CEB"/>
    <w:rsid w:val="00487FE9"/>
    <w:rsid w:val="004D7A90"/>
    <w:rsid w:val="004E5253"/>
    <w:rsid w:val="004F3D2A"/>
    <w:rsid w:val="00532058"/>
    <w:rsid w:val="0057123C"/>
    <w:rsid w:val="0057191D"/>
    <w:rsid w:val="005854AD"/>
    <w:rsid w:val="005A4ACF"/>
    <w:rsid w:val="005A7E1E"/>
    <w:rsid w:val="005C5978"/>
    <w:rsid w:val="005F4430"/>
    <w:rsid w:val="00631110"/>
    <w:rsid w:val="006601A2"/>
    <w:rsid w:val="0068217B"/>
    <w:rsid w:val="006B70C0"/>
    <w:rsid w:val="006F1DFF"/>
    <w:rsid w:val="006F4334"/>
    <w:rsid w:val="00733A7E"/>
    <w:rsid w:val="00751EAA"/>
    <w:rsid w:val="0075389C"/>
    <w:rsid w:val="00756AF0"/>
    <w:rsid w:val="007A12AB"/>
    <w:rsid w:val="007A3DDF"/>
    <w:rsid w:val="007D1406"/>
    <w:rsid w:val="007D7E36"/>
    <w:rsid w:val="007E1787"/>
    <w:rsid w:val="008042CA"/>
    <w:rsid w:val="008205C9"/>
    <w:rsid w:val="00821EA7"/>
    <w:rsid w:val="00826340"/>
    <w:rsid w:val="00860FB9"/>
    <w:rsid w:val="008817DE"/>
    <w:rsid w:val="00884E74"/>
    <w:rsid w:val="00896001"/>
    <w:rsid w:val="008B0501"/>
    <w:rsid w:val="008B12DB"/>
    <w:rsid w:val="008B1310"/>
    <w:rsid w:val="008C1D77"/>
    <w:rsid w:val="008C74BC"/>
    <w:rsid w:val="008D18E9"/>
    <w:rsid w:val="008E1923"/>
    <w:rsid w:val="00913830"/>
    <w:rsid w:val="00946303"/>
    <w:rsid w:val="009635B1"/>
    <w:rsid w:val="00983C8C"/>
    <w:rsid w:val="009A0CC5"/>
    <w:rsid w:val="009B22AA"/>
    <w:rsid w:val="009B5945"/>
    <w:rsid w:val="00A02ECE"/>
    <w:rsid w:val="00A124C4"/>
    <w:rsid w:val="00A173D1"/>
    <w:rsid w:val="00A3478E"/>
    <w:rsid w:val="00A459DB"/>
    <w:rsid w:val="00A561FA"/>
    <w:rsid w:val="00A7550C"/>
    <w:rsid w:val="00AA66E1"/>
    <w:rsid w:val="00AB3808"/>
    <w:rsid w:val="00AC3828"/>
    <w:rsid w:val="00AE2559"/>
    <w:rsid w:val="00AE5393"/>
    <w:rsid w:val="00AF7446"/>
    <w:rsid w:val="00B4440E"/>
    <w:rsid w:val="00B63240"/>
    <w:rsid w:val="00B71534"/>
    <w:rsid w:val="00BA5729"/>
    <w:rsid w:val="00BA6E28"/>
    <w:rsid w:val="00BD7528"/>
    <w:rsid w:val="00BF5879"/>
    <w:rsid w:val="00C143C3"/>
    <w:rsid w:val="00C20D0C"/>
    <w:rsid w:val="00C2334D"/>
    <w:rsid w:val="00C56262"/>
    <w:rsid w:val="00CA6023"/>
    <w:rsid w:val="00CA714A"/>
    <w:rsid w:val="00CB20AC"/>
    <w:rsid w:val="00CB5B57"/>
    <w:rsid w:val="00CC7399"/>
    <w:rsid w:val="00CE7CF4"/>
    <w:rsid w:val="00CF2618"/>
    <w:rsid w:val="00D26344"/>
    <w:rsid w:val="00D34380"/>
    <w:rsid w:val="00D416D7"/>
    <w:rsid w:val="00D62A79"/>
    <w:rsid w:val="00D717E2"/>
    <w:rsid w:val="00D71ED7"/>
    <w:rsid w:val="00D73C05"/>
    <w:rsid w:val="00D86A69"/>
    <w:rsid w:val="00DA2652"/>
    <w:rsid w:val="00DA3B95"/>
    <w:rsid w:val="00DC10CF"/>
    <w:rsid w:val="00DC4B76"/>
    <w:rsid w:val="00DD0935"/>
    <w:rsid w:val="00DD1C3C"/>
    <w:rsid w:val="00DD4F45"/>
    <w:rsid w:val="00DE707D"/>
    <w:rsid w:val="00DF2739"/>
    <w:rsid w:val="00E14C94"/>
    <w:rsid w:val="00E40DA2"/>
    <w:rsid w:val="00E82B7C"/>
    <w:rsid w:val="00E86A3B"/>
    <w:rsid w:val="00EB20B4"/>
    <w:rsid w:val="00EB69AE"/>
    <w:rsid w:val="00EB6F58"/>
    <w:rsid w:val="00EE038B"/>
    <w:rsid w:val="00EF22A8"/>
    <w:rsid w:val="00F436C2"/>
    <w:rsid w:val="00F5543D"/>
    <w:rsid w:val="00F61F85"/>
    <w:rsid w:val="00F67CA3"/>
    <w:rsid w:val="00F82D54"/>
    <w:rsid w:val="00FC301F"/>
    <w:rsid w:val="00FE25F6"/>
    <w:rsid w:val="01D79BDF"/>
    <w:rsid w:val="0232CD82"/>
    <w:rsid w:val="02482329"/>
    <w:rsid w:val="08A20F06"/>
    <w:rsid w:val="133CB43F"/>
    <w:rsid w:val="187D3790"/>
    <w:rsid w:val="29CA0713"/>
    <w:rsid w:val="2FD49D86"/>
    <w:rsid w:val="3F805AFB"/>
    <w:rsid w:val="46D99830"/>
    <w:rsid w:val="4C0A6002"/>
    <w:rsid w:val="5485ED34"/>
    <w:rsid w:val="55526D4B"/>
    <w:rsid w:val="65F9F62D"/>
    <w:rsid w:val="78A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4268"/>
  <w15:docId w15:val="{A2F5B2AF-E685-4A92-8F27-C660E162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1"/>
    <w:pPr>
      <w:spacing w:after="120"/>
    </w:pPr>
    <w:rPr>
      <w:rFonts w:ascii="Calibri" w:hAnsi="Calibri"/>
      <w:sz w:val="24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3CEB"/>
    <w:pPr>
      <w:keepNext/>
      <w:keepLines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2652"/>
    <w:rPr>
      <w:rFonts w:cs="Times New Roman"/>
      <w:color w:val="1F497D" w:themeColor="text2"/>
      <w:u w:val="none"/>
    </w:rPr>
  </w:style>
  <w:style w:type="table" w:styleId="a4">
    <w:name w:val="Table Grid"/>
    <w:basedOn w:val="a1"/>
    <w:uiPriority w:val="59"/>
    <w:rsid w:val="0003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17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7E2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463CEB"/>
    <w:rPr>
      <w:rFonts w:eastAsiaTheme="majorEastAsia" w:cstheme="majorBidi"/>
      <w:b/>
      <w:bCs/>
      <w:sz w:val="28"/>
      <w:szCs w:val="26"/>
      <w:lang w:val="uk-UA"/>
    </w:rPr>
  </w:style>
  <w:style w:type="paragraph" w:styleId="a7">
    <w:name w:val="List Paragraph"/>
    <w:basedOn w:val="a"/>
    <w:uiPriority w:val="34"/>
    <w:qFormat/>
    <w:rsid w:val="00147D7A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A12AB"/>
  </w:style>
  <w:style w:type="paragraph" w:styleId="a8">
    <w:name w:val="header"/>
    <w:basedOn w:val="a"/>
    <w:link w:val="a9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22AA"/>
    <w:rPr>
      <w:sz w:val="24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9B22AA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22AA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eta-edu.htei.kh.ua/mood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rcid.org/0000-0002-1768-8919?lang=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com/citations?hl=uk&amp;user=Vi9HebUAAAAJ" TargetMode="External"/><Relationship Id="rId5" Type="http://schemas.openxmlformats.org/officeDocument/2006/relationships/styles" Target="styles.xml"/><Relationship Id="rId15" Type="http://schemas.openxmlformats.org/officeDocument/2006/relationships/hyperlink" Target="http://beta-edu.htei.kh.ua/moodle/" TargetMode="External"/><Relationship Id="rId10" Type="http://schemas.openxmlformats.org/officeDocument/2006/relationships/hyperlink" Target="http://htei.org.ua/main/fakulteti-kafedri/fakultet-gotelno-restorannogo-ta-turistichnogo-biznesu/kafedra-texnologi%d1%97-ta-organizaci%d1%97-restorannogo-biznes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eta-edu.htei.kh.ua/moodle/pluginfile.php/3817/mod_book/chapter/12/%D0%9F%D0%BE%D0%BB%D0%BE%D0%B6%D0%B5%D0%BD%D0%BD%D1%8F%20%D0%BF%D1%80%D0%BE%20%D0%BE%D1%86%D1%96%D0%BD%D1%8E%D0%B2%D0%B0%D0%BD%D0%BD%D1%8F%2003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036e39-5eee-4a7a-ba87-43f0b2ef7ce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F36813E8178A4D92D37CFFCA5C0A40" ma:contentTypeVersion="13" ma:contentTypeDescription="Створення нового документа." ma:contentTypeScope="" ma:versionID="253b2845bb3ea6330e5dc1c79e1955a1">
  <xsd:schema xmlns:xsd="http://www.w3.org/2001/XMLSchema" xmlns:xs="http://www.w3.org/2001/XMLSchema" xmlns:p="http://schemas.microsoft.com/office/2006/metadata/properties" xmlns:ns2="08036e39-5eee-4a7a-ba87-43f0b2ef7cec" xmlns:ns3="e3247878-7407-48b6-a173-1e4a5d02ff62" targetNamespace="http://schemas.microsoft.com/office/2006/metadata/properties" ma:root="true" ma:fieldsID="0f614f70af86e2481e2c95b59ec8c8f6" ns2:_="" ns3:_="">
    <xsd:import namespace="08036e39-5eee-4a7a-ba87-43f0b2ef7cec"/>
    <xsd:import namespace="e3247878-7407-48b6-a173-1e4a5d02f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36e39-5eee-4a7a-ba87-43f0b2ef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7878-7407-48b6-a173-1e4a5d02f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9859C-2F12-4B2E-A4F9-B74DDB3D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544E6-C0D5-43A3-8379-CA0A93EDD36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4ee598a-d459-4907-b0c3-dfb5cf19ad23"/>
    <ds:schemaRef ds:uri="http://www.w3.org/XML/1998/namespace"/>
    <ds:schemaRef ds:uri="http://schemas.microsoft.com/office/2006/documentManagement/types"/>
    <ds:schemaRef ds:uri="1936b412-83d8-4dfd-8b1b-f4731dcddc4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9C7C51E-FB44-450C-98A6-BAE7F1FA3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</dc:creator>
  <cp:lastModifiedBy>Наталія Вєтрова</cp:lastModifiedBy>
  <cp:revision>9</cp:revision>
  <dcterms:created xsi:type="dcterms:W3CDTF">2021-03-26T20:20:00Z</dcterms:created>
  <dcterms:modified xsi:type="dcterms:W3CDTF">2021-04-19T07:44:00Z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0x010100F1F36813E8178A4D92D37CFFCA5C0A40</vt:lpwstr>
  </property>
  <property fmtid="{D5CDD505-2E9C-101B-9397-08002B2CF9AE}" pid="3" name="Order">
    <vt:r8>129500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